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24D9" w14:textId="77777777" w:rsidR="002977AC" w:rsidRDefault="00B9205C" w:rsidP="002359C1">
      <w:pPr>
        <w:jc w:val="center"/>
        <w:rPr>
          <w:rFonts w:ascii="Bookman Old Style" w:hAnsi="Bookman Old Style"/>
          <w:b/>
          <w:sz w:val="22"/>
          <w:szCs w:val="22"/>
        </w:rPr>
      </w:pPr>
      <w:r>
        <w:rPr>
          <w:rFonts w:ascii="Bookman Old Style" w:hAnsi="Bookman Old Style"/>
          <w:b/>
          <w:sz w:val="22"/>
          <w:szCs w:val="22"/>
        </w:rPr>
        <w:t xml:space="preserve">STATE BOARD OF ARBITRATION AND </w:t>
      </w:r>
      <w:r w:rsidR="002359C1">
        <w:rPr>
          <w:rFonts w:ascii="Bookman Old Style" w:hAnsi="Bookman Old Style"/>
          <w:b/>
          <w:sz w:val="22"/>
          <w:szCs w:val="22"/>
        </w:rPr>
        <w:t>CONCILIATION</w:t>
      </w:r>
      <w:r w:rsidR="002977AC">
        <w:rPr>
          <w:rFonts w:ascii="Bookman Old Style" w:hAnsi="Bookman Old Style"/>
          <w:b/>
          <w:sz w:val="22"/>
          <w:szCs w:val="22"/>
        </w:rPr>
        <w:t xml:space="preserve"> (</w:t>
      </w:r>
      <w:r w:rsidR="002977AC" w:rsidRPr="00EA1222">
        <w:rPr>
          <w:rFonts w:ascii="Bookman Old Style" w:hAnsi="Bookman Old Style"/>
          <w:b/>
          <w:sz w:val="22"/>
          <w:szCs w:val="22"/>
        </w:rPr>
        <w:t>12-186</w:t>
      </w:r>
      <w:r w:rsidR="002977AC">
        <w:rPr>
          <w:rFonts w:ascii="Bookman Old Style" w:hAnsi="Bookman Old Style"/>
          <w:b/>
          <w:sz w:val="22"/>
          <w:szCs w:val="22"/>
        </w:rPr>
        <w:t>)</w:t>
      </w:r>
    </w:p>
    <w:p w14:paraId="42D42F52" w14:textId="22EB470B" w:rsidR="00B9205C" w:rsidRPr="00EA1222" w:rsidRDefault="002359C1" w:rsidP="002359C1">
      <w:pPr>
        <w:jc w:val="center"/>
        <w:rPr>
          <w:rFonts w:ascii="Bookman Old Style" w:hAnsi="Bookman Old Style"/>
          <w:b/>
          <w:sz w:val="22"/>
          <w:szCs w:val="22"/>
        </w:rPr>
      </w:pPr>
      <w:r>
        <w:rPr>
          <w:rFonts w:ascii="Bookman Old Style" w:hAnsi="Bookman Old Style"/>
          <w:b/>
          <w:sz w:val="22"/>
          <w:szCs w:val="22"/>
        </w:rPr>
        <w:t xml:space="preserve"> </w:t>
      </w:r>
    </w:p>
    <w:p w14:paraId="4CA14C80" w14:textId="40AFCC3F" w:rsidR="0082532F" w:rsidRPr="00EA1222" w:rsidRDefault="00EC67FE" w:rsidP="00622FC9">
      <w:pPr>
        <w:jc w:val="center"/>
        <w:rPr>
          <w:rFonts w:ascii="Bookman Old Style" w:hAnsi="Bookman Old Style"/>
          <w:sz w:val="22"/>
          <w:szCs w:val="22"/>
        </w:rPr>
      </w:pPr>
      <w:r w:rsidRPr="00EA1222">
        <w:rPr>
          <w:rFonts w:ascii="Bookman Old Style" w:hAnsi="Bookman Old Style"/>
          <w:sz w:val="22"/>
          <w:szCs w:val="22"/>
        </w:rPr>
        <w:t xml:space="preserve">Regulatory Agenda </w:t>
      </w:r>
      <w:r w:rsidR="001E62F7">
        <w:rPr>
          <w:rFonts w:ascii="Bookman Old Style" w:hAnsi="Bookman Old Style"/>
          <w:sz w:val="22"/>
          <w:szCs w:val="22"/>
        </w:rPr>
        <w:t>202</w:t>
      </w:r>
      <w:r w:rsidR="00892B88">
        <w:rPr>
          <w:rFonts w:ascii="Bookman Old Style" w:hAnsi="Bookman Old Style"/>
          <w:sz w:val="22"/>
          <w:szCs w:val="22"/>
        </w:rPr>
        <w:t>5</w:t>
      </w:r>
      <w:r w:rsidR="00607137">
        <w:rPr>
          <w:rFonts w:ascii="Bookman Old Style" w:hAnsi="Bookman Old Style"/>
          <w:sz w:val="22"/>
          <w:szCs w:val="22"/>
        </w:rPr>
        <w:t>-</w:t>
      </w:r>
      <w:r w:rsidR="001E62F7">
        <w:rPr>
          <w:rFonts w:ascii="Bookman Old Style" w:hAnsi="Bookman Old Style"/>
          <w:sz w:val="22"/>
          <w:szCs w:val="22"/>
        </w:rPr>
        <w:t>202</w:t>
      </w:r>
      <w:r w:rsidR="00892B88">
        <w:rPr>
          <w:rFonts w:ascii="Bookman Old Style" w:hAnsi="Bookman Old Style"/>
          <w:sz w:val="22"/>
          <w:szCs w:val="22"/>
        </w:rPr>
        <w:t>6</w:t>
      </w:r>
    </w:p>
    <w:p w14:paraId="085175D9" w14:textId="77777777" w:rsidR="00345A84" w:rsidRDefault="00345A84" w:rsidP="000F0528">
      <w:pPr>
        <w:pBdr>
          <w:bottom w:val="single" w:sz="4" w:space="1" w:color="auto"/>
        </w:pBdr>
        <w:rPr>
          <w:rFonts w:ascii="Bookman Old Style" w:hAnsi="Bookman Old Style"/>
          <w:sz w:val="22"/>
          <w:szCs w:val="22"/>
        </w:rPr>
      </w:pPr>
    </w:p>
    <w:p w14:paraId="281D5282" w14:textId="77777777" w:rsidR="00345A84" w:rsidRPr="00EA1222" w:rsidRDefault="00345A84" w:rsidP="000F0528">
      <w:pPr>
        <w:pBdr>
          <w:bottom w:val="single" w:sz="4" w:space="1" w:color="auto"/>
        </w:pBdr>
        <w:rPr>
          <w:rFonts w:ascii="Bookman Old Style" w:hAnsi="Bookman Old Style"/>
          <w:sz w:val="22"/>
          <w:szCs w:val="22"/>
        </w:rPr>
      </w:pPr>
    </w:p>
    <w:p w14:paraId="3CF35B91" w14:textId="77777777" w:rsidR="002F5CE2" w:rsidRPr="00EA1222" w:rsidRDefault="002F5CE2" w:rsidP="00622FC9">
      <w:pPr>
        <w:rPr>
          <w:rFonts w:ascii="Bookman Old Style" w:hAnsi="Bookman Old Style"/>
          <w:bCs/>
          <w:sz w:val="22"/>
          <w:szCs w:val="22"/>
        </w:rPr>
      </w:pPr>
    </w:p>
    <w:p w14:paraId="5F0C92A8" w14:textId="77777777" w:rsidR="00BB18B1" w:rsidRPr="00EA1222" w:rsidRDefault="00BB18B1" w:rsidP="00622FC9">
      <w:pPr>
        <w:rPr>
          <w:rFonts w:ascii="Bookman Old Style" w:hAnsi="Bookman Old Style"/>
          <w:bCs/>
          <w:sz w:val="22"/>
          <w:szCs w:val="22"/>
        </w:rPr>
      </w:pPr>
    </w:p>
    <w:p w14:paraId="00630DBA" w14:textId="77777777" w:rsidR="006A16A4" w:rsidRPr="00EA1222" w:rsidRDefault="006A16A4" w:rsidP="006A16A4">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12-186</w:t>
      </w:r>
    </w:p>
    <w:p w14:paraId="7312521D" w14:textId="77777777" w:rsidR="006A16A4" w:rsidRPr="00EA1222" w:rsidRDefault="006A16A4" w:rsidP="006A16A4">
      <w:pPr>
        <w:rPr>
          <w:rFonts w:ascii="Bookman Old Style" w:hAnsi="Bookman Old Style"/>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Pr="00EA1222">
        <w:rPr>
          <w:rFonts w:ascii="Bookman Old Style" w:hAnsi="Bookman Old Style"/>
          <w:b/>
          <w:sz w:val="22"/>
          <w:szCs w:val="22"/>
        </w:rPr>
        <w:t>State Board</w:t>
      </w:r>
      <w:r w:rsidR="00825912" w:rsidRPr="00EA1222">
        <w:rPr>
          <w:rFonts w:ascii="Bookman Old Style" w:hAnsi="Bookman Old Style"/>
          <w:b/>
          <w:sz w:val="22"/>
          <w:szCs w:val="22"/>
        </w:rPr>
        <w:t xml:space="preserve"> of Arbitration and Conciliation</w:t>
      </w:r>
    </w:p>
    <w:p w14:paraId="20E50F8F" w14:textId="77777777" w:rsidR="006A16A4" w:rsidRPr="00EA1222" w:rsidRDefault="006A16A4" w:rsidP="006A16A4">
      <w:pPr>
        <w:rPr>
          <w:rFonts w:ascii="Bookman Old Style" w:hAnsi="Bookman Old Style"/>
          <w:sz w:val="22"/>
          <w:szCs w:val="22"/>
        </w:rPr>
      </w:pPr>
    </w:p>
    <w:p w14:paraId="59521912" w14:textId="77777777" w:rsidR="003803A7" w:rsidRPr="00137C24" w:rsidRDefault="003803A7" w:rsidP="003803A7">
      <w:pPr>
        <w:rPr>
          <w:rFonts w:ascii="Bookman Old Style" w:hAnsi="Bookman Old Style"/>
          <w:sz w:val="22"/>
          <w:szCs w:val="22"/>
        </w:rPr>
      </w:pPr>
      <w:r w:rsidRPr="00137C24">
        <w:rPr>
          <w:rFonts w:ascii="Bookman Old Style" w:hAnsi="Bookman Old Style"/>
          <w:b/>
          <w:bCs/>
          <w:sz w:val="22"/>
          <w:szCs w:val="22"/>
        </w:rPr>
        <w:t>AGENCY RULEMAKING LIAISON CONTACT INFORMATION:</w:t>
      </w:r>
      <w:r>
        <w:rPr>
          <w:rFonts w:ascii="Bookman Old Style" w:hAnsi="Bookman Old Style"/>
          <w:b/>
          <w:bCs/>
          <w:sz w:val="22"/>
          <w:szCs w:val="22"/>
        </w:rPr>
        <w:t xml:space="preserve"> </w:t>
      </w:r>
      <w:r>
        <w:rPr>
          <w:rFonts w:ascii="Bookman Old Style" w:hAnsi="Bookman Old Style"/>
          <w:sz w:val="22"/>
          <w:szCs w:val="22"/>
        </w:rPr>
        <w:t>Neil Daly, Executive Director, Maine Labor Relations Board, 90</w:t>
      </w:r>
      <w:r w:rsidRPr="00EA1222">
        <w:rPr>
          <w:rFonts w:ascii="Bookman Old Style" w:hAnsi="Bookman Old Style"/>
          <w:sz w:val="22"/>
          <w:szCs w:val="22"/>
        </w:rPr>
        <w:t xml:space="preserve"> State House Station</w:t>
      </w:r>
      <w:r>
        <w:rPr>
          <w:rFonts w:ascii="Bookman Old Style" w:hAnsi="Bookman Old Style"/>
          <w:sz w:val="22"/>
          <w:szCs w:val="22"/>
        </w:rPr>
        <w:t xml:space="preserve">, </w:t>
      </w:r>
      <w:r w:rsidRPr="00EA1222">
        <w:rPr>
          <w:rFonts w:ascii="Bookman Old Style" w:hAnsi="Bookman Old Style"/>
          <w:sz w:val="22"/>
          <w:szCs w:val="22"/>
        </w:rPr>
        <w:t>Augusta, ME 04333</w:t>
      </w:r>
      <w:r>
        <w:rPr>
          <w:rFonts w:ascii="Bookman Old Style" w:hAnsi="Bookman Old Style"/>
          <w:sz w:val="22"/>
          <w:szCs w:val="22"/>
        </w:rPr>
        <w:t>. Telephone: (</w:t>
      </w:r>
      <w:r w:rsidRPr="00EA1222">
        <w:rPr>
          <w:rFonts w:ascii="Bookman Old Style" w:hAnsi="Bookman Old Style"/>
          <w:sz w:val="22"/>
          <w:szCs w:val="22"/>
        </w:rPr>
        <w:t>207</w:t>
      </w:r>
      <w:r>
        <w:rPr>
          <w:rFonts w:ascii="Bookman Old Style" w:hAnsi="Bookman Old Style"/>
          <w:sz w:val="22"/>
          <w:szCs w:val="22"/>
        </w:rPr>
        <w:t xml:space="preserve">) 287-2015. Email: </w:t>
      </w:r>
      <w:hyperlink r:id="rId7" w:history="1">
        <w:r w:rsidRPr="00D409E6">
          <w:rPr>
            <w:rStyle w:val="Hyperlink"/>
          </w:rPr>
          <w:t>Neil.Daly@Maine.gov</w:t>
        </w:r>
      </w:hyperlink>
    </w:p>
    <w:p w14:paraId="45F81533" w14:textId="77777777" w:rsidR="003803A7" w:rsidRDefault="003803A7" w:rsidP="00D71554">
      <w:pPr>
        <w:rPr>
          <w:rFonts w:ascii="Bookman Old Style" w:hAnsi="Bookman Old Style"/>
          <w:b/>
          <w:bCs/>
          <w:sz w:val="22"/>
          <w:szCs w:val="22"/>
        </w:rPr>
      </w:pPr>
    </w:p>
    <w:p w14:paraId="7630CEAB" w14:textId="77777777" w:rsidR="005B5680" w:rsidRPr="00EA1222" w:rsidRDefault="005B5680" w:rsidP="005B5680">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49756025" w14:textId="77777777" w:rsidR="005B5680" w:rsidRPr="00EA1222" w:rsidRDefault="005B5680" w:rsidP="005B5680">
      <w:pPr>
        <w:autoSpaceDE w:val="0"/>
        <w:autoSpaceDN w:val="0"/>
        <w:adjustRightInd w:val="0"/>
        <w:rPr>
          <w:rFonts w:ascii="Bookman Old Style" w:hAnsi="Bookman Old Style"/>
          <w:sz w:val="22"/>
          <w:szCs w:val="22"/>
        </w:rPr>
      </w:pPr>
    </w:p>
    <w:p w14:paraId="36F6462E" w14:textId="03C8708D" w:rsidR="005B5680" w:rsidRDefault="005B5680" w:rsidP="005B5680">
      <w:pPr>
        <w:rPr>
          <w:rFonts w:ascii="Bookman Old Style" w:hAnsi="Bookman Old Style"/>
          <w:bCs/>
          <w:sz w:val="22"/>
          <w:szCs w:val="22"/>
        </w:rPr>
      </w:pPr>
      <w:r w:rsidRPr="00EA1222">
        <w:rPr>
          <w:rFonts w:ascii="Bookman Old Style" w:hAnsi="Bookman Old Style"/>
          <w:b/>
          <w:bCs/>
          <w:sz w:val="22"/>
          <w:szCs w:val="22"/>
        </w:rPr>
        <w:t xml:space="preserve">EXPECTED </w:t>
      </w:r>
      <w:r w:rsidR="001E62F7">
        <w:rPr>
          <w:rFonts w:ascii="Bookman Old Style" w:hAnsi="Bookman Old Style"/>
          <w:b/>
          <w:bCs/>
          <w:sz w:val="22"/>
          <w:szCs w:val="22"/>
        </w:rPr>
        <w:t>202</w:t>
      </w:r>
      <w:r w:rsidR="006C28E8">
        <w:rPr>
          <w:rFonts w:ascii="Bookman Old Style" w:hAnsi="Bookman Old Style"/>
          <w:b/>
          <w:bCs/>
          <w:sz w:val="22"/>
          <w:szCs w:val="22"/>
        </w:rPr>
        <w:t>5</w:t>
      </w:r>
      <w:r w:rsidR="006B5EA0">
        <w:rPr>
          <w:rFonts w:ascii="Bookman Old Style" w:hAnsi="Bookman Old Style"/>
          <w:b/>
          <w:bCs/>
          <w:sz w:val="22"/>
          <w:szCs w:val="22"/>
        </w:rPr>
        <w:t>-</w:t>
      </w:r>
      <w:r w:rsidR="001E62F7">
        <w:rPr>
          <w:rFonts w:ascii="Bookman Old Style" w:hAnsi="Bookman Old Style"/>
          <w:b/>
          <w:bCs/>
          <w:sz w:val="22"/>
          <w:szCs w:val="22"/>
        </w:rPr>
        <w:t>202</w:t>
      </w:r>
      <w:r w:rsidR="006C28E8">
        <w:rPr>
          <w:rFonts w:ascii="Bookman Old Style" w:hAnsi="Bookman Old Style"/>
          <w:b/>
          <w:bCs/>
          <w:sz w:val="22"/>
          <w:szCs w:val="22"/>
        </w:rPr>
        <w:t>6</w:t>
      </w:r>
      <w:r w:rsidRPr="00EA1222">
        <w:rPr>
          <w:rFonts w:ascii="Bookman Old Style" w:hAnsi="Bookman Old Style"/>
          <w:b/>
          <w:bCs/>
          <w:sz w:val="22"/>
          <w:szCs w:val="22"/>
        </w:rPr>
        <w:t xml:space="preserve"> </w:t>
      </w:r>
      <w:r w:rsidR="00187194" w:rsidRPr="00EA1222">
        <w:rPr>
          <w:rFonts w:ascii="Bookman Old Style" w:hAnsi="Bookman Old Style"/>
          <w:b/>
          <w:bCs/>
          <w:sz w:val="22"/>
          <w:szCs w:val="22"/>
        </w:rPr>
        <w:t>RULEMAKING</w:t>
      </w:r>
      <w:r w:rsidRPr="00EA1222">
        <w:rPr>
          <w:rFonts w:ascii="Bookman Old Style" w:hAnsi="Bookman Old Style"/>
          <w:b/>
          <w:bCs/>
          <w:sz w:val="22"/>
          <w:szCs w:val="22"/>
        </w:rPr>
        <w:t xml:space="preserve"> ACTIVITY: </w:t>
      </w:r>
    </w:p>
    <w:p w14:paraId="64968D32" w14:textId="77777777" w:rsidR="00650A50" w:rsidRDefault="00650A50" w:rsidP="00834D52">
      <w:pPr>
        <w:rPr>
          <w:rFonts w:ascii="Bookman Old Style" w:hAnsi="Bookman Old Style"/>
          <w:bCs/>
          <w:sz w:val="22"/>
          <w:szCs w:val="22"/>
        </w:rPr>
      </w:pPr>
    </w:p>
    <w:p w14:paraId="712D9E1C" w14:textId="77777777" w:rsidR="00412228" w:rsidRPr="00834D52" w:rsidRDefault="00412228" w:rsidP="00412228">
      <w:pPr>
        <w:rPr>
          <w:rFonts w:ascii="Bookman Old Style" w:hAnsi="Bookman Old Style"/>
          <w:bCs/>
          <w:sz w:val="22"/>
          <w:szCs w:val="22"/>
        </w:rPr>
      </w:pPr>
      <w:r w:rsidRPr="00E37988">
        <w:rPr>
          <w:rFonts w:ascii="Bookman Old Style" w:hAnsi="Bookman Old Style"/>
          <w:b/>
          <w:sz w:val="22"/>
          <w:szCs w:val="22"/>
        </w:rPr>
        <w:t>CHAPTER 1</w:t>
      </w:r>
      <w:r w:rsidRPr="00834D52">
        <w:rPr>
          <w:rFonts w:ascii="Bookman Old Style" w:hAnsi="Bookman Old Style"/>
          <w:bCs/>
          <w:sz w:val="22"/>
          <w:szCs w:val="22"/>
        </w:rPr>
        <w:t>: General Rules</w:t>
      </w:r>
    </w:p>
    <w:p w14:paraId="7E178D48" w14:textId="7343BA09"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STATUTORY </w:t>
      </w:r>
      <w:r w:rsidR="00AA2AB2">
        <w:rPr>
          <w:rFonts w:ascii="Bookman Old Style" w:hAnsi="Bookman Old Style"/>
          <w:bCs/>
          <w:sz w:val="22"/>
          <w:szCs w:val="22"/>
        </w:rPr>
        <w:t>BASIS</w:t>
      </w:r>
      <w:r w:rsidRPr="00834D52">
        <w:rPr>
          <w:rFonts w:ascii="Bookman Old Style" w:hAnsi="Bookman Old Style"/>
          <w:bCs/>
          <w:sz w:val="22"/>
          <w:szCs w:val="22"/>
        </w:rPr>
        <w:t>: 26 M.R.S. §</w:t>
      </w:r>
      <w:r w:rsidR="00CE422D">
        <w:rPr>
          <w:rFonts w:ascii="Bookman Old Style" w:hAnsi="Bookman Old Style"/>
          <w:bCs/>
          <w:sz w:val="22"/>
          <w:szCs w:val="22"/>
        </w:rPr>
        <w:t xml:space="preserve"> </w:t>
      </w:r>
      <w:r w:rsidRPr="00834D52">
        <w:rPr>
          <w:rFonts w:ascii="Bookman Old Style" w:hAnsi="Bookman Old Style"/>
          <w:bCs/>
          <w:sz w:val="22"/>
          <w:szCs w:val="22"/>
        </w:rPr>
        <w:t>931</w:t>
      </w:r>
    </w:p>
    <w:p w14:paraId="6893FFC3"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PURPOSE: The rules define certain terms used throughout the rules of the State Board of Arbitration and Conciliation and contain other rules of general application.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10C7B861" w14:textId="2C8031F4"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SCHEDULE</w:t>
      </w:r>
      <w:r w:rsidR="000C6DCB">
        <w:rPr>
          <w:rFonts w:ascii="Bookman Old Style" w:hAnsi="Bookman Old Style"/>
          <w:bCs/>
          <w:sz w:val="22"/>
          <w:szCs w:val="22"/>
        </w:rPr>
        <w:t xml:space="preserve"> FOR ADOPTION</w:t>
      </w:r>
      <w:r w:rsidRPr="00834D52">
        <w:rPr>
          <w:rFonts w:ascii="Bookman Old Style" w:hAnsi="Bookman Old Style"/>
          <w:bCs/>
          <w:sz w:val="22"/>
          <w:szCs w:val="22"/>
        </w:rPr>
        <w:t xml:space="preserve">: By </w:t>
      </w:r>
      <w:r>
        <w:rPr>
          <w:rFonts w:ascii="Bookman Old Style" w:hAnsi="Bookman Old Style"/>
          <w:bCs/>
          <w:sz w:val="22"/>
          <w:szCs w:val="22"/>
        </w:rPr>
        <w:t>September</w:t>
      </w:r>
      <w:r w:rsidRPr="00834D52">
        <w:rPr>
          <w:rFonts w:ascii="Bookman Old Style" w:hAnsi="Bookman Old Style"/>
          <w:bCs/>
          <w:sz w:val="22"/>
          <w:szCs w:val="22"/>
        </w:rPr>
        <w:t xml:space="preserve"> 30, </w:t>
      </w:r>
      <w:r w:rsidR="001E62F7">
        <w:rPr>
          <w:rFonts w:ascii="Bookman Old Style" w:hAnsi="Bookman Old Style"/>
          <w:bCs/>
          <w:sz w:val="22"/>
          <w:szCs w:val="22"/>
        </w:rPr>
        <w:t>202</w:t>
      </w:r>
      <w:r w:rsidR="006C28E8">
        <w:rPr>
          <w:rFonts w:ascii="Bookman Old Style" w:hAnsi="Bookman Old Style"/>
          <w:bCs/>
          <w:sz w:val="22"/>
          <w:szCs w:val="22"/>
        </w:rPr>
        <w:t>6</w:t>
      </w:r>
    </w:p>
    <w:p w14:paraId="58F9213A"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AFFECTED PARTIES: Parties who have agreed to utilize the Board's services as a board of inquiry or a board of conciliation in the private sector, as a fact-finding panel in the public sector, or as a board of arbitration in either the public or private sector.</w:t>
      </w:r>
    </w:p>
    <w:p w14:paraId="687C8C8E" w14:textId="5F97156D"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CONSENSUS-BASED RULE DEVELOPMENT: </w:t>
      </w:r>
      <w:r w:rsidR="001A0ED5">
        <w:rPr>
          <w:rFonts w:ascii="Bookman Old Style" w:hAnsi="Bookman Old Style"/>
          <w:bCs/>
          <w:sz w:val="22"/>
          <w:szCs w:val="22"/>
        </w:rPr>
        <w:t>N/A</w:t>
      </w:r>
    </w:p>
    <w:p w14:paraId="0D28FF4D" w14:textId="77777777" w:rsidR="00412228" w:rsidRPr="00834D52" w:rsidRDefault="00412228" w:rsidP="00412228">
      <w:pPr>
        <w:rPr>
          <w:rFonts w:ascii="Bookman Old Style" w:hAnsi="Bookman Old Style"/>
          <w:bCs/>
          <w:sz w:val="22"/>
          <w:szCs w:val="22"/>
        </w:rPr>
      </w:pPr>
    </w:p>
    <w:p w14:paraId="78D6ED09" w14:textId="77777777" w:rsidR="00412228" w:rsidRPr="00834D52" w:rsidRDefault="00412228" w:rsidP="00412228">
      <w:pPr>
        <w:rPr>
          <w:rFonts w:ascii="Bookman Old Style" w:hAnsi="Bookman Old Style"/>
          <w:bCs/>
          <w:sz w:val="22"/>
          <w:szCs w:val="22"/>
        </w:rPr>
      </w:pPr>
      <w:r w:rsidRPr="00E37988">
        <w:rPr>
          <w:rFonts w:ascii="Bookman Old Style" w:hAnsi="Bookman Old Style"/>
          <w:b/>
          <w:sz w:val="22"/>
          <w:szCs w:val="22"/>
        </w:rPr>
        <w:t>CHAPTER 3</w:t>
      </w:r>
      <w:r w:rsidRPr="00834D52">
        <w:rPr>
          <w:rFonts w:ascii="Bookman Old Style" w:hAnsi="Bookman Old Style"/>
          <w:bCs/>
          <w:sz w:val="22"/>
          <w:szCs w:val="22"/>
        </w:rPr>
        <w:t>: Logging Dispute Resolution Board</w:t>
      </w:r>
    </w:p>
    <w:p w14:paraId="685057B8" w14:textId="3FB56E83"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STATUTORY </w:t>
      </w:r>
      <w:r w:rsidR="000C6DCB">
        <w:rPr>
          <w:rFonts w:ascii="Bookman Old Style" w:hAnsi="Bookman Old Style"/>
          <w:bCs/>
          <w:sz w:val="22"/>
          <w:szCs w:val="22"/>
        </w:rPr>
        <w:t>BASIS</w:t>
      </w:r>
      <w:r w:rsidRPr="00834D52">
        <w:rPr>
          <w:rFonts w:ascii="Bookman Old Style" w:hAnsi="Bookman Old Style"/>
          <w:bCs/>
          <w:sz w:val="22"/>
          <w:szCs w:val="22"/>
        </w:rPr>
        <w:t>: 26 M.R.S. §</w:t>
      </w:r>
      <w:r w:rsidR="00CE422D">
        <w:rPr>
          <w:rFonts w:ascii="Bookman Old Style" w:hAnsi="Bookman Old Style"/>
          <w:bCs/>
          <w:sz w:val="22"/>
          <w:szCs w:val="22"/>
        </w:rPr>
        <w:t xml:space="preserve"> </w:t>
      </w:r>
      <w:r w:rsidRPr="00834D52">
        <w:rPr>
          <w:rFonts w:ascii="Bookman Old Style" w:hAnsi="Bookman Old Style"/>
          <w:bCs/>
          <w:sz w:val="22"/>
          <w:szCs w:val="22"/>
        </w:rPr>
        <w:t>931</w:t>
      </w:r>
    </w:p>
    <w:p w14:paraId="6D422BF2"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PURPOSE: The rules govern the procedures of the Logging Dispute Resolution Board (“Board”), as established in chapter 47 of Title 26 of the Maine Revised Statutes (“the Act”).  The Board may hear and decide disputes between a forest products harvester and forest landowner related to wage violations, payout amounts, contract violations or disputes related to hiring, in accordance with the Act and these rules.</w:t>
      </w:r>
      <w:r>
        <w:rPr>
          <w:rFonts w:ascii="Bookman Old Style" w:hAnsi="Bookman Old Style"/>
          <w:bCs/>
          <w:sz w:val="22"/>
          <w:szCs w:val="22"/>
        </w:rPr>
        <w:t xml:space="preserve">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1E9CD7A8" w14:textId="468A4AA4" w:rsidR="00412228" w:rsidRPr="00834D52" w:rsidRDefault="000C6DCB" w:rsidP="00412228">
      <w:pPr>
        <w:rPr>
          <w:rFonts w:ascii="Bookman Old Style" w:hAnsi="Bookman Old Style"/>
          <w:bCs/>
          <w:sz w:val="22"/>
          <w:szCs w:val="22"/>
        </w:rPr>
      </w:pPr>
      <w:r w:rsidRPr="00834D52">
        <w:rPr>
          <w:rFonts w:ascii="Bookman Old Style" w:hAnsi="Bookman Old Style"/>
          <w:bCs/>
          <w:sz w:val="22"/>
          <w:szCs w:val="22"/>
        </w:rPr>
        <w:t>SCHEDULE</w:t>
      </w:r>
      <w:r>
        <w:rPr>
          <w:rFonts w:ascii="Bookman Old Style" w:hAnsi="Bookman Old Style"/>
          <w:bCs/>
          <w:sz w:val="22"/>
          <w:szCs w:val="22"/>
        </w:rPr>
        <w:t xml:space="preserve"> FOR ADOPTION</w:t>
      </w:r>
      <w:r w:rsidRPr="00834D52">
        <w:rPr>
          <w:rFonts w:ascii="Bookman Old Style" w:hAnsi="Bookman Old Style"/>
          <w:bCs/>
          <w:sz w:val="22"/>
          <w:szCs w:val="22"/>
        </w:rPr>
        <w:t>:</w:t>
      </w:r>
      <w:r w:rsidR="00412228" w:rsidRPr="00834D52">
        <w:rPr>
          <w:rFonts w:ascii="Bookman Old Style" w:hAnsi="Bookman Old Style"/>
          <w:bCs/>
          <w:sz w:val="22"/>
          <w:szCs w:val="22"/>
        </w:rPr>
        <w:t xml:space="preserve"> By </w:t>
      </w:r>
      <w:r w:rsidR="00412228">
        <w:rPr>
          <w:rFonts w:ascii="Bookman Old Style" w:hAnsi="Bookman Old Style"/>
          <w:bCs/>
          <w:sz w:val="22"/>
          <w:szCs w:val="22"/>
        </w:rPr>
        <w:t>September</w:t>
      </w:r>
      <w:r w:rsidR="00412228" w:rsidRPr="00834D52">
        <w:rPr>
          <w:rFonts w:ascii="Bookman Old Style" w:hAnsi="Bookman Old Style"/>
          <w:bCs/>
          <w:sz w:val="22"/>
          <w:szCs w:val="22"/>
        </w:rPr>
        <w:t xml:space="preserve"> 30, </w:t>
      </w:r>
      <w:r w:rsidR="001E62F7">
        <w:rPr>
          <w:rFonts w:ascii="Bookman Old Style" w:hAnsi="Bookman Old Style"/>
          <w:bCs/>
          <w:sz w:val="22"/>
          <w:szCs w:val="22"/>
        </w:rPr>
        <w:t>202</w:t>
      </w:r>
      <w:r w:rsidR="006C28E8">
        <w:rPr>
          <w:rFonts w:ascii="Bookman Old Style" w:hAnsi="Bookman Old Style"/>
          <w:bCs/>
          <w:sz w:val="22"/>
          <w:szCs w:val="22"/>
        </w:rPr>
        <w:t>6</w:t>
      </w:r>
    </w:p>
    <w:p w14:paraId="0209FB83" w14:textId="0844E3FC"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AFFECTED PARTIES: Forest products harvesters and forest landowners, as defined by 26 M.R.S. §</w:t>
      </w:r>
      <w:r w:rsidR="00CE422D">
        <w:rPr>
          <w:rFonts w:ascii="Bookman Old Style" w:hAnsi="Bookman Old Style"/>
          <w:bCs/>
          <w:sz w:val="22"/>
          <w:szCs w:val="22"/>
        </w:rPr>
        <w:t xml:space="preserve"> </w:t>
      </w:r>
      <w:r w:rsidRPr="00834D52">
        <w:rPr>
          <w:rFonts w:ascii="Bookman Old Style" w:hAnsi="Bookman Old Style"/>
          <w:bCs/>
          <w:sz w:val="22"/>
          <w:szCs w:val="22"/>
        </w:rPr>
        <w:t>3701.</w:t>
      </w:r>
    </w:p>
    <w:p w14:paraId="54027BE6" w14:textId="128572AE" w:rsidR="00412228" w:rsidRPr="00EA1222" w:rsidRDefault="00412228" w:rsidP="00412228">
      <w:pPr>
        <w:rPr>
          <w:rFonts w:ascii="Bookman Old Style" w:hAnsi="Bookman Old Style"/>
          <w:bCs/>
          <w:sz w:val="22"/>
          <w:szCs w:val="22"/>
        </w:rPr>
      </w:pPr>
      <w:r w:rsidRPr="00834D52">
        <w:rPr>
          <w:rFonts w:ascii="Bookman Old Style" w:hAnsi="Bookman Old Style"/>
          <w:bCs/>
          <w:sz w:val="22"/>
          <w:szCs w:val="22"/>
        </w:rPr>
        <w:t xml:space="preserve">CONSENSUS-BASED RULE DEVELOPMENT: </w:t>
      </w:r>
      <w:r w:rsidR="00AA2AB2">
        <w:rPr>
          <w:rFonts w:ascii="Bookman Old Style" w:hAnsi="Bookman Old Style"/>
          <w:bCs/>
          <w:sz w:val="22"/>
          <w:szCs w:val="22"/>
        </w:rPr>
        <w:t>N/A</w:t>
      </w:r>
    </w:p>
    <w:p w14:paraId="20EF2B47" w14:textId="77777777" w:rsidR="006A16A4" w:rsidRDefault="006A16A4" w:rsidP="00412C19">
      <w:pPr>
        <w:pBdr>
          <w:bottom w:val="single" w:sz="4" w:space="1" w:color="auto"/>
        </w:pBdr>
        <w:rPr>
          <w:rFonts w:ascii="Bookman Old Style" w:hAnsi="Bookman Old Style"/>
          <w:bCs/>
          <w:sz w:val="22"/>
          <w:szCs w:val="22"/>
        </w:rPr>
      </w:pPr>
    </w:p>
    <w:p w14:paraId="27EC45A0" w14:textId="77777777" w:rsidR="00A508C6" w:rsidRDefault="00A508C6" w:rsidP="00412C19">
      <w:pPr>
        <w:pBdr>
          <w:bottom w:val="single" w:sz="4" w:space="1" w:color="auto"/>
        </w:pBdr>
        <w:rPr>
          <w:rFonts w:ascii="Bookman Old Style" w:hAnsi="Bookman Old Style"/>
          <w:bCs/>
          <w:sz w:val="22"/>
          <w:szCs w:val="22"/>
        </w:rPr>
      </w:pPr>
    </w:p>
    <w:p w14:paraId="10310662" w14:textId="023B12C7" w:rsidR="002E4837" w:rsidRDefault="00A508C6" w:rsidP="002E4837">
      <w:pPr>
        <w:pBdr>
          <w:bottom w:val="single" w:sz="4" w:space="1" w:color="auto"/>
        </w:pBdr>
        <w:rPr>
          <w:rFonts w:ascii="Bookman Old Style" w:hAnsi="Bookman Old Style"/>
          <w:bCs/>
          <w:sz w:val="22"/>
          <w:szCs w:val="22"/>
        </w:rPr>
      </w:pPr>
      <w:r w:rsidRPr="00A508C6">
        <w:rPr>
          <w:rFonts w:ascii="Bookman Old Style" w:hAnsi="Bookman Old Style"/>
          <w:b/>
          <w:bCs/>
          <w:sz w:val="22"/>
          <w:szCs w:val="22"/>
        </w:rPr>
        <w:t>CONTACT PERSON</w:t>
      </w:r>
      <w:r w:rsidRPr="00A508C6">
        <w:rPr>
          <w:rFonts w:ascii="Bookman Old Style" w:hAnsi="Bookman Old Style"/>
          <w:bCs/>
          <w:sz w:val="22"/>
          <w:szCs w:val="22"/>
        </w:rPr>
        <w:t>: Neil Daly, Executive Director, State Board of Arbitration and Conciliation, 90 State House Station, Augusta, ME 04333. Telephone: (207) 287</w:t>
      </w:r>
      <w:r w:rsidR="0035573A">
        <w:rPr>
          <w:rFonts w:ascii="Bookman Old Style" w:hAnsi="Bookman Old Style"/>
          <w:bCs/>
          <w:sz w:val="22"/>
          <w:szCs w:val="22"/>
        </w:rPr>
        <w:t>-</w:t>
      </w:r>
      <w:r w:rsidRPr="00A508C6">
        <w:rPr>
          <w:rFonts w:ascii="Bookman Old Style" w:hAnsi="Bookman Old Style"/>
          <w:bCs/>
          <w:sz w:val="22"/>
          <w:szCs w:val="22"/>
        </w:rPr>
        <w:t xml:space="preserve">2015. Fax: (207) 287-4416. TTY or TDD: (207) 287-4330. Email: </w:t>
      </w:r>
      <w:hyperlink r:id="rId8" w:history="1">
        <w:r w:rsidRPr="00A508C6">
          <w:rPr>
            <w:rStyle w:val="Hyperlink"/>
            <w:rFonts w:ascii="Bookman Old Style" w:hAnsi="Bookman Old Style"/>
            <w:bCs/>
            <w:sz w:val="22"/>
            <w:szCs w:val="22"/>
          </w:rPr>
          <w:t>Neil.Daly@Maine.gov</w:t>
        </w:r>
      </w:hyperlink>
    </w:p>
    <w:p w14:paraId="539F1084" w14:textId="77777777" w:rsidR="00720FC0" w:rsidRDefault="00720FC0" w:rsidP="002E4837">
      <w:pPr>
        <w:pBdr>
          <w:bottom w:val="single" w:sz="4" w:space="1" w:color="auto"/>
        </w:pBdr>
        <w:rPr>
          <w:rFonts w:ascii="Bookman Old Style" w:hAnsi="Bookman Old Style"/>
          <w:bCs/>
          <w:sz w:val="22"/>
          <w:szCs w:val="22"/>
        </w:rPr>
      </w:pPr>
    </w:p>
    <w:sectPr w:rsidR="00720FC0" w:rsidSect="00427ED4">
      <w:footerReference w:type="even"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5503" w14:textId="77777777" w:rsidR="00416113" w:rsidRDefault="00416113">
      <w:r>
        <w:separator/>
      </w:r>
    </w:p>
  </w:endnote>
  <w:endnote w:type="continuationSeparator" w:id="0">
    <w:p w14:paraId="1AA3291C" w14:textId="77777777" w:rsidR="00416113" w:rsidRDefault="004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B6C" w14:textId="0729C00A" w:rsidR="00A77329" w:rsidRDefault="00A77329" w:rsidP="00BD5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837">
      <w:rPr>
        <w:rStyle w:val="PageNumber"/>
        <w:noProof/>
      </w:rPr>
      <w:t>1</w:t>
    </w:r>
    <w:r>
      <w:rPr>
        <w:rStyle w:val="PageNumber"/>
      </w:rPr>
      <w:fldChar w:fldCharType="end"/>
    </w:r>
  </w:p>
  <w:p w14:paraId="7ADD3765" w14:textId="77777777" w:rsidR="00A77329" w:rsidRDefault="00A77329" w:rsidP="00622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1D9" w14:textId="77777777" w:rsidR="00A77329" w:rsidRDefault="00A7732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p w14:paraId="0E4B3A05" w14:textId="77777777" w:rsidR="00A77329" w:rsidRDefault="00A77329" w:rsidP="00622F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5265" w14:textId="77777777" w:rsidR="00416113" w:rsidRDefault="00416113">
      <w:r>
        <w:separator/>
      </w:r>
    </w:p>
  </w:footnote>
  <w:footnote w:type="continuationSeparator" w:id="0">
    <w:p w14:paraId="4FC7E715" w14:textId="77777777" w:rsidR="00416113" w:rsidRDefault="00416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textFit" w:percent="228"/>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33"/>
    <w:rsid w:val="00004C26"/>
    <w:rsid w:val="00005E2E"/>
    <w:rsid w:val="00017368"/>
    <w:rsid w:val="00027168"/>
    <w:rsid w:val="00036D1D"/>
    <w:rsid w:val="0003707F"/>
    <w:rsid w:val="00050A51"/>
    <w:rsid w:val="00055DC2"/>
    <w:rsid w:val="000629FE"/>
    <w:rsid w:val="00063186"/>
    <w:rsid w:val="00063B3C"/>
    <w:rsid w:val="00065FE8"/>
    <w:rsid w:val="00066CE3"/>
    <w:rsid w:val="0007424C"/>
    <w:rsid w:val="0008164E"/>
    <w:rsid w:val="000961EC"/>
    <w:rsid w:val="000968A4"/>
    <w:rsid w:val="000A33FC"/>
    <w:rsid w:val="000A429A"/>
    <w:rsid w:val="000A76C0"/>
    <w:rsid w:val="000B3E1B"/>
    <w:rsid w:val="000C2B5E"/>
    <w:rsid w:val="000C2C47"/>
    <w:rsid w:val="000C6BF0"/>
    <w:rsid w:val="000C6DCB"/>
    <w:rsid w:val="000C6EDC"/>
    <w:rsid w:val="000D2B40"/>
    <w:rsid w:val="000D47F5"/>
    <w:rsid w:val="000E0814"/>
    <w:rsid w:val="000E2414"/>
    <w:rsid w:val="000E5731"/>
    <w:rsid w:val="000E6072"/>
    <w:rsid w:val="000F0044"/>
    <w:rsid w:val="000F0528"/>
    <w:rsid w:val="000F39BB"/>
    <w:rsid w:val="000F417B"/>
    <w:rsid w:val="000F578A"/>
    <w:rsid w:val="000F61B8"/>
    <w:rsid w:val="0010191D"/>
    <w:rsid w:val="00101F5E"/>
    <w:rsid w:val="00103378"/>
    <w:rsid w:val="00105ACC"/>
    <w:rsid w:val="00107864"/>
    <w:rsid w:val="00113AC7"/>
    <w:rsid w:val="001265A4"/>
    <w:rsid w:val="0013252B"/>
    <w:rsid w:val="00133283"/>
    <w:rsid w:val="001374E5"/>
    <w:rsid w:val="00137C24"/>
    <w:rsid w:val="0014191C"/>
    <w:rsid w:val="00142041"/>
    <w:rsid w:val="001442D2"/>
    <w:rsid w:val="00145D4C"/>
    <w:rsid w:val="001553A1"/>
    <w:rsid w:val="001640AC"/>
    <w:rsid w:val="001668BD"/>
    <w:rsid w:val="0017048B"/>
    <w:rsid w:val="0018261C"/>
    <w:rsid w:val="001868B4"/>
    <w:rsid w:val="00187194"/>
    <w:rsid w:val="00192E3F"/>
    <w:rsid w:val="0019314B"/>
    <w:rsid w:val="0019705D"/>
    <w:rsid w:val="001A0ED5"/>
    <w:rsid w:val="001A2736"/>
    <w:rsid w:val="001A63E5"/>
    <w:rsid w:val="001A671A"/>
    <w:rsid w:val="001B0A0D"/>
    <w:rsid w:val="001B50C3"/>
    <w:rsid w:val="001C0F83"/>
    <w:rsid w:val="001C2EC5"/>
    <w:rsid w:val="001C493A"/>
    <w:rsid w:val="001D064F"/>
    <w:rsid w:val="001D1B4C"/>
    <w:rsid w:val="001E62F7"/>
    <w:rsid w:val="001F7BCF"/>
    <w:rsid w:val="00201AEC"/>
    <w:rsid w:val="002022E0"/>
    <w:rsid w:val="00202680"/>
    <w:rsid w:val="00205640"/>
    <w:rsid w:val="002145D5"/>
    <w:rsid w:val="00221329"/>
    <w:rsid w:val="00224127"/>
    <w:rsid w:val="0023337C"/>
    <w:rsid w:val="00234D4F"/>
    <w:rsid w:val="002359C1"/>
    <w:rsid w:val="00236E3B"/>
    <w:rsid w:val="00243B3B"/>
    <w:rsid w:val="00245793"/>
    <w:rsid w:val="002521DE"/>
    <w:rsid w:val="002534A5"/>
    <w:rsid w:val="00260193"/>
    <w:rsid w:val="00261D12"/>
    <w:rsid w:val="0026344D"/>
    <w:rsid w:val="00265CE2"/>
    <w:rsid w:val="002746C5"/>
    <w:rsid w:val="00275337"/>
    <w:rsid w:val="002775F7"/>
    <w:rsid w:val="00280B48"/>
    <w:rsid w:val="00280DFA"/>
    <w:rsid w:val="0028190A"/>
    <w:rsid w:val="00282667"/>
    <w:rsid w:val="00285B0D"/>
    <w:rsid w:val="00292FA7"/>
    <w:rsid w:val="002935EB"/>
    <w:rsid w:val="0029384F"/>
    <w:rsid w:val="00295A59"/>
    <w:rsid w:val="002977AC"/>
    <w:rsid w:val="002B2C9C"/>
    <w:rsid w:val="002B2EC4"/>
    <w:rsid w:val="002C493E"/>
    <w:rsid w:val="002E4837"/>
    <w:rsid w:val="002F0F48"/>
    <w:rsid w:val="002F2B30"/>
    <w:rsid w:val="002F3323"/>
    <w:rsid w:val="002F5CE2"/>
    <w:rsid w:val="002F7745"/>
    <w:rsid w:val="003006A3"/>
    <w:rsid w:val="00303E24"/>
    <w:rsid w:val="00304499"/>
    <w:rsid w:val="003057AA"/>
    <w:rsid w:val="00310773"/>
    <w:rsid w:val="00311813"/>
    <w:rsid w:val="00311B4F"/>
    <w:rsid w:val="0031378C"/>
    <w:rsid w:val="003165C0"/>
    <w:rsid w:val="0032540F"/>
    <w:rsid w:val="003261F6"/>
    <w:rsid w:val="00327E1E"/>
    <w:rsid w:val="00345A84"/>
    <w:rsid w:val="00347924"/>
    <w:rsid w:val="00347E7C"/>
    <w:rsid w:val="003509D2"/>
    <w:rsid w:val="00350E7B"/>
    <w:rsid w:val="003512F1"/>
    <w:rsid w:val="0035573A"/>
    <w:rsid w:val="003601F6"/>
    <w:rsid w:val="00360443"/>
    <w:rsid w:val="003614E9"/>
    <w:rsid w:val="00364090"/>
    <w:rsid w:val="003642F4"/>
    <w:rsid w:val="0036655F"/>
    <w:rsid w:val="00366A85"/>
    <w:rsid w:val="00366D03"/>
    <w:rsid w:val="003803A7"/>
    <w:rsid w:val="003815C6"/>
    <w:rsid w:val="00384843"/>
    <w:rsid w:val="00391F6E"/>
    <w:rsid w:val="00392F4C"/>
    <w:rsid w:val="003943DB"/>
    <w:rsid w:val="003961D5"/>
    <w:rsid w:val="00396FDC"/>
    <w:rsid w:val="003A03B0"/>
    <w:rsid w:val="003A2C43"/>
    <w:rsid w:val="003A32F9"/>
    <w:rsid w:val="003B03AF"/>
    <w:rsid w:val="003B245C"/>
    <w:rsid w:val="003C077A"/>
    <w:rsid w:val="003C2743"/>
    <w:rsid w:val="003C60E3"/>
    <w:rsid w:val="003D0AB6"/>
    <w:rsid w:val="003D28B1"/>
    <w:rsid w:val="003E43F9"/>
    <w:rsid w:val="003E5816"/>
    <w:rsid w:val="003F61E1"/>
    <w:rsid w:val="003F702B"/>
    <w:rsid w:val="00405F21"/>
    <w:rsid w:val="00407075"/>
    <w:rsid w:val="00412228"/>
    <w:rsid w:val="00412C19"/>
    <w:rsid w:val="00416113"/>
    <w:rsid w:val="00423B8A"/>
    <w:rsid w:val="00427ED4"/>
    <w:rsid w:val="00432406"/>
    <w:rsid w:val="0043662B"/>
    <w:rsid w:val="00437372"/>
    <w:rsid w:val="0043762E"/>
    <w:rsid w:val="004470E8"/>
    <w:rsid w:val="00447CC9"/>
    <w:rsid w:val="00454FCA"/>
    <w:rsid w:val="00460A0D"/>
    <w:rsid w:val="00464484"/>
    <w:rsid w:val="00465F2A"/>
    <w:rsid w:val="00466FC6"/>
    <w:rsid w:val="004833C6"/>
    <w:rsid w:val="00493954"/>
    <w:rsid w:val="004A058C"/>
    <w:rsid w:val="004A18B5"/>
    <w:rsid w:val="004A2A67"/>
    <w:rsid w:val="004A3251"/>
    <w:rsid w:val="004A3F66"/>
    <w:rsid w:val="004A69B0"/>
    <w:rsid w:val="004B045B"/>
    <w:rsid w:val="004B6903"/>
    <w:rsid w:val="004C469E"/>
    <w:rsid w:val="004C7763"/>
    <w:rsid w:val="004D0A24"/>
    <w:rsid w:val="004D3E4B"/>
    <w:rsid w:val="004D6B8E"/>
    <w:rsid w:val="004D7D70"/>
    <w:rsid w:val="004E2493"/>
    <w:rsid w:val="004E51C8"/>
    <w:rsid w:val="004F2280"/>
    <w:rsid w:val="004F23D9"/>
    <w:rsid w:val="004F33B2"/>
    <w:rsid w:val="004F7E26"/>
    <w:rsid w:val="00501CEE"/>
    <w:rsid w:val="00505F3B"/>
    <w:rsid w:val="00506CE8"/>
    <w:rsid w:val="00513810"/>
    <w:rsid w:val="00517206"/>
    <w:rsid w:val="00517A21"/>
    <w:rsid w:val="00520E0E"/>
    <w:rsid w:val="0052103E"/>
    <w:rsid w:val="0052146F"/>
    <w:rsid w:val="0052501C"/>
    <w:rsid w:val="00556225"/>
    <w:rsid w:val="00556642"/>
    <w:rsid w:val="005566AF"/>
    <w:rsid w:val="005627C8"/>
    <w:rsid w:val="00562F83"/>
    <w:rsid w:val="005673C0"/>
    <w:rsid w:val="00570F00"/>
    <w:rsid w:val="00574E20"/>
    <w:rsid w:val="00580085"/>
    <w:rsid w:val="00580882"/>
    <w:rsid w:val="00590F5A"/>
    <w:rsid w:val="00592B2A"/>
    <w:rsid w:val="00597F04"/>
    <w:rsid w:val="005A4417"/>
    <w:rsid w:val="005A4F78"/>
    <w:rsid w:val="005A73E8"/>
    <w:rsid w:val="005B21DD"/>
    <w:rsid w:val="005B2C33"/>
    <w:rsid w:val="005B5680"/>
    <w:rsid w:val="005B5933"/>
    <w:rsid w:val="005B69B1"/>
    <w:rsid w:val="005C342D"/>
    <w:rsid w:val="005C5A64"/>
    <w:rsid w:val="005C6400"/>
    <w:rsid w:val="005C738F"/>
    <w:rsid w:val="005D4610"/>
    <w:rsid w:val="005D5590"/>
    <w:rsid w:val="005E3C51"/>
    <w:rsid w:val="005F05DC"/>
    <w:rsid w:val="005F206E"/>
    <w:rsid w:val="005F68EB"/>
    <w:rsid w:val="00607137"/>
    <w:rsid w:val="006116AC"/>
    <w:rsid w:val="00612582"/>
    <w:rsid w:val="00613BFB"/>
    <w:rsid w:val="0061613B"/>
    <w:rsid w:val="00621446"/>
    <w:rsid w:val="00622FC9"/>
    <w:rsid w:val="00623156"/>
    <w:rsid w:val="00623EFC"/>
    <w:rsid w:val="006241DE"/>
    <w:rsid w:val="00625B99"/>
    <w:rsid w:val="00625BFA"/>
    <w:rsid w:val="00640DD7"/>
    <w:rsid w:val="006425B2"/>
    <w:rsid w:val="00646AA0"/>
    <w:rsid w:val="00650A50"/>
    <w:rsid w:val="00666A3B"/>
    <w:rsid w:val="006674A3"/>
    <w:rsid w:val="00667D75"/>
    <w:rsid w:val="0067050A"/>
    <w:rsid w:val="00673776"/>
    <w:rsid w:val="00691E82"/>
    <w:rsid w:val="00693533"/>
    <w:rsid w:val="006946D6"/>
    <w:rsid w:val="006A16A4"/>
    <w:rsid w:val="006A431A"/>
    <w:rsid w:val="006A7704"/>
    <w:rsid w:val="006B450F"/>
    <w:rsid w:val="006B5E52"/>
    <w:rsid w:val="006B5EA0"/>
    <w:rsid w:val="006B612D"/>
    <w:rsid w:val="006C27B9"/>
    <w:rsid w:val="006C28E8"/>
    <w:rsid w:val="006C3364"/>
    <w:rsid w:val="006D6C7E"/>
    <w:rsid w:val="006E502A"/>
    <w:rsid w:val="006E7A02"/>
    <w:rsid w:val="006E7DF6"/>
    <w:rsid w:val="006F4BEE"/>
    <w:rsid w:val="007006A0"/>
    <w:rsid w:val="00702786"/>
    <w:rsid w:val="007055F7"/>
    <w:rsid w:val="00705944"/>
    <w:rsid w:val="00714FF2"/>
    <w:rsid w:val="007179E3"/>
    <w:rsid w:val="00720FC0"/>
    <w:rsid w:val="00722F80"/>
    <w:rsid w:val="00724EC7"/>
    <w:rsid w:val="00731B5E"/>
    <w:rsid w:val="00733D67"/>
    <w:rsid w:val="007548DC"/>
    <w:rsid w:val="0076015A"/>
    <w:rsid w:val="00762C98"/>
    <w:rsid w:val="00764F59"/>
    <w:rsid w:val="00770893"/>
    <w:rsid w:val="007709CE"/>
    <w:rsid w:val="0077451E"/>
    <w:rsid w:val="007761E5"/>
    <w:rsid w:val="00777317"/>
    <w:rsid w:val="00777784"/>
    <w:rsid w:val="007816F9"/>
    <w:rsid w:val="00783623"/>
    <w:rsid w:val="00791477"/>
    <w:rsid w:val="00795DA1"/>
    <w:rsid w:val="007A7F2E"/>
    <w:rsid w:val="007B3638"/>
    <w:rsid w:val="007B5501"/>
    <w:rsid w:val="007C1FD1"/>
    <w:rsid w:val="007C3540"/>
    <w:rsid w:val="007C4B67"/>
    <w:rsid w:val="007C68EB"/>
    <w:rsid w:val="007D0007"/>
    <w:rsid w:val="007D75D7"/>
    <w:rsid w:val="007E3C54"/>
    <w:rsid w:val="007E40D5"/>
    <w:rsid w:val="007E77AE"/>
    <w:rsid w:val="007F1823"/>
    <w:rsid w:val="007F791E"/>
    <w:rsid w:val="00803A24"/>
    <w:rsid w:val="008048AE"/>
    <w:rsid w:val="0080708D"/>
    <w:rsid w:val="0081113C"/>
    <w:rsid w:val="00822573"/>
    <w:rsid w:val="0082532F"/>
    <w:rsid w:val="00825912"/>
    <w:rsid w:val="00827C77"/>
    <w:rsid w:val="00831993"/>
    <w:rsid w:val="00833169"/>
    <w:rsid w:val="00834BD7"/>
    <w:rsid w:val="00834D52"/>
    <w:rsid w:val="00841BA8"/>
    <w:rsid w:val="00845B62"/>
    <w:rsid w:val="00850405"/>
    <w:rsid w:val="00853C6F"/>
    <w:rsid w:val="0086239D"/>
    <w:rsid w:val="00865388"/>
    <w:rsid w:val="00865D57"/>
    <w:rsid w:val="00867F7C"/>
    <w:rsid w:val="008712DA"/>
    <w:rsid w:val="008717C8"/>
    <w:rsid w:val="0087234E"/>
    <w:rsid w:val="00872A8F"/>
    <w:rsid w:val="0087470F"/>
    <w:rsid w:val="0087617E"/>
    <w:rsid w:val="008803D4"/>
    <w:rsid w:val="00880785"/>
    <w:rsid w:val="00887777"/>
    <w:rsid w:val="00892B88"/>
    <w:rsid w:val="008A1198"/>
    <w:rsid w:val="008B357F"/>
    <w:rsid w:val="008B7A79"/>
    <w:rsid w:val="008C05C3"/>
    <w:rsid w:val="008C3582"/>
    <w:rsid w:val="008D1C88"/>
    <w:rsid w:val="008D1CCF"/>
    <w:rsid w:val="008D253D"/>
    <w:rsid w:val="008E1876"/>
    <w:rsid w:val="008E20F4"/>
    <w:rsid w:val="008E218C"/>
    <w:rsid w:val="008E248B"/>
    <w:rsid w:val="008E59FE"/>
    <w:rsid w:val="008F07C0"/>
    <w:rsid w:val="008F3741"/>
    <w:rsid w:val="008F4679"/>
    <w:rsid w:val="008F5037"/>
    <w:rsid w:val="008F7EF5"/>
    <w:rsid w:val="00900BB7"/>
    <w:rsid w:val="009010B0"/>
    <w:rsid w:val="0090172D"/>
    <w:rsid w:val="00906248"/>
    <w:rsid w:val="00906831"/>
    <w:rsid w:val="00911830"/>
    <w:rsid w:val="00917E2D"/>
    <w:rsid w:val="009253C1"/>
    <w:rsid w:val="009324F3"/>
    <w:rsid w:val="00933527"/>
    <w:rsid w:val="00937772"/>
    <w:rsid w:val="00951A8F"/>
    <w:rsid w:val="009652EB"/>
    <w:rsid w:val="00970DA1"/>
    <w:rsid w:val="00970DCD"/>
    <w:rsid w:val="00976508"/>
    <w:rsid w:val="00976902"/>
    <w:rsid w:val="00977502"/>
    <w:rsid w:val="0098535A"/>
    <w:rsid w:val="00987DAF"/>
    <w:rsid w:val="0099002B"/>
    <w:rsid w:val="00990B74"/>
    <w:rsid w:val="009A29A5"/>
    <w:rsid w:val="009B1707"/>
    <w:rsid w:val="009B5DE9"/>
    <w:rsid w:val="009B6433"/>
    <w:rsid w:val="009C4314"/>
    <w:rsid w:val="009C6379"/>
    <w:rsid w:val="009D4EAF"/>
    <w:rsid w:val="009E1AAE"/>
    <w:rsid w:val="009E22CC"/>
    <w:rsid w:val="009E29D4"/>
    <w:rsid w:val="009E5448"/>
    <w:rsid w:val="009F48CD"/>
    <w:rsid w:val="009F7903"/>
    <w:rsid w:val="00A102DE"/>
    <w:rsid w:val="00A13BD1"/>
    <w:rsid w:val="00A15B9A"/>
    <w:rsid w:val="00A16C77"/>
    <w:rsid w:val="00A208CE"/>
    <w:rsid w:val="00A20962"/>
    <w:rsid w:val="00A2168D"/>
    <w:rsid w:val="00A2408B"/>
    <w:rsid w:val="00A256AB"/>
    <w:rsid w:val="00A30E16"/>
    <w:rsid w:val="00A31C9C"/>
    <w:rsid w:val="00A36A88"/>
    <w:rsid w:val="00A401CD"/>
    <w:rsid w:val="00A45FC5"/>
    <w:rsid w:val="00A46397"/>
    <w:rsid w:val="00A508C6"/>
    <w:rsid w:val="00A5190E"/>
    <w:rsid w:val="00A52A63"/>
    <w:rsid w:val="00A54359"/>
    <w:rsid w:val="00A5689D"/>
    <w:rsid w:val="00A61F77"/>
    <w:rsid w:val="00A63A4A"/>
    <w:rsid w:val="00A677D1"/>
    <w:rsid w:val="00A67C39"/>
    <w:rsid w:val="00A77329"/>
    <w:rsid w:val="00A86AF9"/>
    <w:rsid w:val="00A95A3E"/>
    <w:rsid w:val="00A97B69"/>
    <w:rsid w:val="00AA0B80"/>
    <w:rsid w:val="00AA2AB2"/>
    <w:rsid w:val="00AA4B5A"/>
    <w:rsid w:val="00AA5891"/>
    <w:rsid w:val="00AB0A9A"/>
    <w:rsid w:val="00AC0139"/>
    <w:rsid w:val="00AC2644"/>
    <w:rsid w:val="00AC387F"/>
    <w:rsid w:val="00AC3F3A"/>
    <w:rsid w:val="00AC7227"/>
    <w:rsid w:val="00AC7EDF"/>
    <w:rsid w:val="00AD12E4"/>
    <w:rsid w:val="00AD13A3"/>
    <w:rsid w:val="00AD347C"/>
    <w:rsid w:val="00AD3536"/>
    <w:rsid w:val="00AD7FAE"/>
    <w:rsid w:val="00AE22AF"/>
    <w:rsid w:val="00AE2798"/>
    <w:rsid w:val="00AE612F"/>
    <w:rsid w:val="00AE76FB"/>
    <w:rsid w:val="00AF6F17"/>
    <w:rsid w:val="00B04B83"/>
    <w:rsid w:val="00B10321"/>
    <w:rsid w:val="00B106DC"/>
    <w:rsid w:val="00B1232E"/>
    <w:rsid w:val="00B17DE0"/>
    <w:rsid w:val="00B306AD"/>
    <w:rsid w:val="00B40771"/>
    <w:rsid w:val="00B414A0"/>
    <w:rsid w:val="00B41FC5"/>
    <w:rsid w:val="00B46687"/>
    <w:rsid w:val="00B549DF"/>
    <w:rsid w:val="00B62C63"/>
    <w:rsid w:val="00B642B4"/>
    <w:rsid w:val="00B71F27"/>
    <w:rsid w:val="00B73351"/>
    <w:rsid w:val="00B77177"/>
    <w:rsid w:val="00B906DA"/>
    <w:rsid w:val="00B9205C"/>
    <w:rsid w:val="00B967EF"/>
    <w:rsid w:val="00B97564"/>
    <w:rsid w:val="00BA3009"/>
    <w:rsid w:val="00BA3458"/>
    <w:rsid w:val="00BB18B1"/>
    <w:rsid w:val="00BC0E68"/>
    <w:rsid w:val="00BC188C"/>
    <w:rsid w:val="00BC7739"/>
    <w:rsid w:val="00BD58AC"/>
    <w:rsid w:val="00BD7B97"/>
    <w:rsid w:val="00BD7DC8"/>
    <w:rsid w:val="00BE0553"/>
    <w:rsid w:val="00BE2232"/>
    <w:rsid w:val="00BE60D7"/>
    <w:rsid w:val="00BE6D26"/>
    <w:rsid w:val="00BF5B2F"/>
    <w:rsid w:val="00BF701A"/>
    <w:rsid w:val="00C01F01"/>
    <w:rsid w:val="00C06C02"/>
    <w:rsid w:val="00C0766A"/>
    <w:rsid w:val="00C143C3"/>
    <w:rsid w:val="00C1668E"/>
    <w:rsid w:val="00C2040A"/>
    <w:rsid w:val="00C20F6C"/>
    <w:rsid w:val="00C21378"/>
    <w:rsid w:val="00C21AD1"/>
    <w:rsid w:val="00C2730D"/>
    <w:rsid w:val="00C27AB0"/>
    <w:rsid w:val="00C3230C"/>
    <w:rsid w:val="00C407E2"/>
    <w:rsid w:val="00C475F9"/>
    <w:rsid w:val="00C47C61"/>
    <w:rsid w:val="00C543A6"/>
    <w:rsid w:val="00C5613D"/>
    <w:rsid w:val="00C56B24"/>
    <w:rsid w:val="00C57F37"/>
    <w:rsid w:val="00C62397"/>
    <w:rsid w:val="00C70909"/>
    <w:rsid w:val="00C71D9D"/>
    <w:rsid w:val="00C741F2"/>
    <w:rsid w:val="00C76729"/>
    <w:rsid w:val="00C94890"/>
    <w:rsid w:val="00CA110F"/>
    <w:rsid w:val="00CA1A9F"/>
    <w:rsid w:val="00CA55D2"/>
    <w:rsid w:val="00CA61E5"/>
    <w:rsid w:val="00CB1F44"/>
    <w:rsid w:val="00CC17EC"/>
    <w:rsid w:val="00CD16C5"/>
    <w:rsid w:val="00CD2F3E"/>
    <w:rsid w:val="00CD35B6"/>
    <w:rsid w:val="00CE422D"/>
    <w:rsid w:val="00CF0B5D"/>
    <w:rsid w:val="00CF0F26"/>
    <w:rsid w:val="00CF74A3"/>
    <w:rsid w:val="00D071E6"/>
    <w:rsid w:val="00D113A9"/>
    <w:rsid w:val="00D1263A"/>
    <w:rsid w:val="00D20D88"/>
    <w:rsid w:val="00D31D75"/>
    <w:rsid w:val="00D34D24"/>
    <w:rsid w:val="00D35FFA"/>
    <w:rsid w:val="00D46B8C"/>
    <w:rsid w:val="00D4756E"/>
    <w:rsid w:val="00D5028C"/>
    <w:rsid w:val="00D50DEC"/>
    <w:rsid w:val="00D53579"/>
    <w:rsid w:val="00D71554"/>
    <w:rsid w:val="00D73F78"/>
    <w:rsid w:val="00D7488D"/>
    <w:rsid w:val="00D81812"/>
    <w:rsid w:val="00D84992"/>
    <w:rsid w:val="00D93386"/>
    <w:rsid w:val="00DA22C8"/>
    <w:rsid w:val="00DA26DC"/>
    <w:rsid w:val="00DA3A41"/>
    <w:rsid w:val="00DA4EEC"/>
    <w:rsid w:val="00DA74F4"/>
    <w:rsid w:val="00DB4DFC"/>
    <w:rsid w:val="00DC317A"/>
    <w:rsid w:val="00DC67C8"/>
    <w:rsid w:val="00DC77E3"/>
    <w:rsid w:val="00DD2C97"/>
    <w:rsid w:val="00DD4491"/>
    <w:rsid w:val="00DE627E"/>
    <w:rsid w:val="00DF369E"/>
    <w:rsid w:val="00DF5F6F"/>
    <w:rsid w:val="00E13CA5"/>
    <w:rsid w:val="00E21D8C"/>
    <w:rsid w:val="00E2247D"/>
    <w:rsid w:val="00E32C8E"/>
    <w:rsid w:val="00E33958"/>
    <w:rsid w:val="00E346B5"/>
    <w:rsid w:val="00E37988"/>
    <w:rsid w:val="00E416AE"/>
    <w:rsid w:val="00E5733B"/>
    <w:rsid w:val="00E61209"/>
    <w:rsid w:val="00E613E4"/>
    <w:rsid w:val="00E62A05"/>
    <w:rsid w:val="00E62C4B"/>
    <w:rsid w:val="00E62FA0"/>
    <w:rsid w:val="00E71284"/>
    <w:rsid w:val="00E74A84"/>
    <w:rsid w:val="00E77791"/>
    <w:rsid w:val="00E803AC"/>
    <w:rsid w:val="00E829E8"/>
    <w:rsid w:val="00E844EB"/>
    <w:rsid w:val="00E84AC1"/>
    <w:rsid w:val="00E85830"/>
    <w:rsid w:val="00E93ADC"/>
    <w:rsid w:val="00E96570"/>
    <w:rsid w:val="00E96935"/>
    <w:rsid w:val="00EA048E"/>
    <w:rsid w:val="00EA1222"/>
    <w:rsid w:val="00EA20BB"/>
    <w:rsid w:val="00EA3217"/>
    <w:rsid w:val="00EA3BA3"/>
    <w:rsid w:val="00EB2DA9"/>
    <w:rsid w:val="00EB4DA0"/>
    <w:rsid w:val="00EC67FE"/>
    <w:rsid w:val="00EC7F07"/>
    <w:rsid w:val="00ED1299"/>
    <w:rsid w:val="00ED1525"/>
    <w:rsid w:val="00ED2324"/>
    <w:rsid w:val="00ED236C"/>
    <w:rsid w:val="00ED2C1C"/>
    <w:rsid w:val="00ED3D10"/>
    <w:rsid w:val="00ED625A"/>
    <w:rsid w:val="00ED6CF6"/>
    <w:rsid w:val="00EE0789"/>
    <w:rsid w:val="00EE125E"/>
    <w:rsid w:val="00EE3F2C"/>
    <w:rsid w:val="00EE7F8B"/>
    <w:rsid w:val="00EF01A7"/>
    <w:rsid w:val="00EF38BC"/>
    <w:rsid w:val="00EF6100"/>
    <w:rsid w:val="00F05916"/>
    <w:rsid w:val="00F062F0"/>
    <w:rsid w:val="00F06AA5"/>
    <w:rsid w:val="00F12E98"/>
    <w:rsid w:val="00F136F0"/>
    <w:rsid w:val="00F14BB6"/>
    <w:rsid w:val="00F150A3"/>
    <w:rsid w:val="00F2318D"/>
    <w:rsid w:val="00F23A25"/>
    <w:rsid w:val="00F24D44"/>
    <w:rsid w:val="00F34AE1"/>
    <w:rsid w:val="00F377A4"/>
    <w:rsid w:val="00F37B11"/>
    <w:rsid w:val="00F42DF7"/>
    <w:rsid w:val="00F47778"/>
    <w:rsid w:val="00F57B04"/>
    <w:rsid w:val="00F670AC"/>
    <w:rsid w:val="00F70A42"/>
    <w:rsid w:val="00F7372E"/>
    <w:rsid w:val="00F767C7"/>
    <w:rsid w:val="00F8111B"/>
    <w:rsid w:val="00F96513"/>
    <w:rsid w:val="00F967FB"/>
    <w:rsid w:val="00FA2F40"/>
    <w:rsid w:val="00FA7FAA"/>
    <w:rsid w:val="00FB1A43"/>
    <w:rsid w:val="00FB3CB1"/>
    <w:rsid w:val="00FB7964"/>
    <w:rsid w:val="00FC4D32"/>
    <w:rsid w:val="00FC5BD9"/>
    <w:rsid w:val="00FC6839"/>
    <w:rsid w:val="00FC6BDD"/>
    <w:rsid w:val="00FD5429"/>
    <w:rsid w:val="00FE09FD"/>
    <w:rsid w:val="00FE3270"/>
    <w:rsid w:val="00FE632B"/>
    <w:rsid w:val="00FF30AC"/>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E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T">
    <w:name w:val="OIT"/>
    <w:semiHidden/>
    <w:rsid w:val="005B2C33"/>
    <w:rPr>
      <w:rFonts w:ascii="Arial" w:hAnsi="Arial" w:cs="Arial"/>
      <w:color w:val="000080"/>
      <w:sz w:val="20"/>
      <w:szCs w:val="20"/>
    </w:rPr>
  </w:style>
  <w:style w:type="character" w:styleId="Hyperlink">
    <w:name w:val="Hyperlink"/>
    <w:uiPriority w:val="99"/>
    <w:rsid w:val="00A45FC5"/>
    <w:rPr>
      <w:color w:val="0000FF"/>
      <w:u w:val="single"/>
    </w:rPr>
  </w:style>
  <w:style w:type="paragraph" w:styleId="BalloonText">
    <w:name w:val="Balloon Text"/>
    <w:basedOn w:val="Normal"/>
    <w:semiHidden/>
    <w:rsid w:val="00A13BD1"/>
    <w:rPr>
      <w:rFonts w:ascii="Tahoma" w:hAnsi="Tahoma" w:cs="Tahoma"/>
      <w:sz w:val="16"/>
      <w:szCs w:val="16"/>
    </w:rPr>
  </w:style>
  <w:style w:type="paragraph" w:styleId="NormalWeb">
    <w:name w:val="Normal (Web)"/>
    <w:basedOn w:val="Normal"/>
    <w:uiPriority w:val="99"/>
    <w:rsid w:val="00FE3270"/>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8E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59FE"/>
    <w:rPr>
      <w:rFonts w:ascii="Courier New" w:hAnsi="Courier New" w:cs="Courier New"/>
    </w:rPr>
  </w:style>
  <w:style w:type="paragraph" w:styleId="PlainText">
    <w:name w:val="Plain Text"/>
    <w:basedOn w:val="Normal"/>
    <w:link w:val="PlainTextChar"/>
    <w:rsid w:val="008F5037"/>
    <w:rPr>
      <w:rFonts w:ascii="Courier New" w:hAnsi="Courier New" w:cs="Courier New"/>
      <w:sz w:val="20"/>
      <w:szCs w:val="20"/>
    </w:rPr>
  </w:style>
  <w:style w:type="character" w:customStyle="1" w:styleId="PlainTextChar">
    <w:name w:val="Plain Text Char"/>
    <w:link w:val="PlainText"/>
    <w:rsid w:val="008F5037"/>
    <w:rPr>
      <w:rFonts w:ascii="Courier New" w:hAnsi="Courier New" w:cs="Courier New"/>
    </w:rPr>
  </w:style>
  <w:style w:type="paragraph" w:styleId="Footer">
    <w:name w:val="footer"/>
    <w:basedOn w:val="Normal"/>
    <w:link w:val="FooterChar"/>
    <w:uiPriority w:val="99"/>
    <w:rsid w:val="00622FC9"/>
    <w:pPr>
      <w:tabs>
        <w:tab w:val="center" w:pos="4320"/>
        <w:tab w:val="right" w:pos="8640"/>
      </w:tabs>
    </w:pPr>
  </w:style>
  <w:style w:type="character" w:styleId="PageNumber">
    <w:name w:val="page number"/>
    <w:basedOn w:val="DefaultParagraphFont"/>
    <w:rsid w:val="00622FC9"/>
  </w:style>
  <w:style w:type="paragraph" w:styleId="Header">
    <w:name w:val="header"/>
    <w:basedOn w:val="Normal"/>
    <w:link w:val="HeaderChar"/>
    <w:rsid w:val="00432406"/>
    <w:pPr>
      <w:tabs>
        <w:tab w:val="center" w:pos="4680"/>
        <w:tab w:val="right" w:pos="9360"/>
      </w:tabs>
    </w:pPr>
  </w:style>
  <w:style w:type="character" w:customStyle="1" w:styleId="HeaderChar">
    <w:name w:val="Header Char"/>
    <w:link w:val="Header"/>
    <w:rsid w:val="00432406"/>
    <w:rPr>
      <w:sz w:val="24"/>
      <w:szCs w:val="24"/>
    </w:rPr>
  </w:style>
  <w:style w:type="character" w:styleId="Emphasis">
    <w:name w:val="Emphasis"/>
    <w:uiPriority w:val="20"/>
    <w:qFormat/>
    <w:rsid w:val="00B40771"/>
    <w:rPr>
      <w:i/>
      <w:iCs/>
    </w:rPr>
  </w:style>
  <w:style w:type="character" w:customStyle="1" w:styleId="FooterChar">
    <w:name w:val="Footer Char"/>
    <w:link w:val="Footer"/>
    <w:uiPriority w:val="99"/>
    <w:rsid w:val="00556642"/>
    <w:rPr>
      <w:sz w:val="24"/>
      <w:szCs w:val="24"/>
    </w:rPr>
  </w:style>
  <w:style w:type="character" w:customStyle="1" w:styleId="Mention1">
    <w:name w:val="Mention1"/>
    <w:basedOn w:val="DefaultParagraphFont"/>
    <w:uiPriority w:val="99"/>
    <w:semiHidden/>
    <w:unhideWhenUsed/>
    <w:rsid w:val="00D84992"/>
    <w:rPr>
      <w:color w:val="2B579A"/>
      <w:shd w:val="clear" w:color="auto" w:fill="E6E6E6"/>
    </w:rPr>
  </w:style>
  <w:style w:type="character" w:customStyle="1" w:styleId="Mention2">
    <w:name w:val="Mention2"/>
    <w:basedOn w:val="DefaultParagraphFont"/>
    <w:uiPriority w:val="99"/>
    <w:semiHidden/>
    <w:unhideWhenUsed/>
    <w:rsid w:val="00347E7C"/>
    <w:rPr>
      <w:color w:val="2B579A"/>
      <w:shd w:val="clear" w:color="auto" w:fill="E6E6E6"/>
    </w:rPr>
  </w:style>
  <w:style w:type="character" w:styleId="CommentReference">
    <w:name w:val="annotation reference"/>
    <w:basedOn w:val="DefaultParagraphFont"/>
    <w:semiHidden/>
    <w:unhideWhenUsed/>
    <w:rsid w:val="00597F04"/>
    <w:rPr>
      <w:sz w:val="16"/>
      <w:szCs w:val="16"/>
    </w:rPr>
  </w:style>
  <w:style w:type="paragraph" w:styleId="CommentText">
    <w:name w:val="annotation text"/>
    <w:basedOn w:val="Normal"/>
    <w:link w:val="CommentTextChar"/>
    <w:semiHidden/>
    <w:unhideWhenUsed/>
    <w:rsid w:val="00597F04"/>
    <w:rPr>
      <w:sz w:val="20"/>
      <w:szCs w:val="20"/>
    </w:rPr>
  </w:style>
  <w:style w:type="character" w:customStyle="1" w:styleId="CommentTextChar">
    <w:name w:val="Comment Text Char"/>
    <w:basedOn w:val="DefaultParagraphFont"/>
    <w:link w:val="CommentText"/>
    <w:semiHidden/>
    <w:rsid w:val="00597F04"/>
  </w:style>
  <w:style w:type="paragraph" w:styleId="CommentSubject">
    <w:name w:val="annotation subject"/>
    <w:basedOn w:val="CommentText"/>
    <w:next w:val="CommentText"/>
    <w:link w:val="CommentSubjectChar"/>
    <w:semiHidden/>
    <w:unhideWhenUsed/>
    <w:rsid w:val="00597F04"/>
    <w:rPr>
      <w:b/>
      <w:bCs/>
    </w:rPr>
  </w:style>
  <w:style w:type="character" w:customStyle="1" w:styleId="CommentSubjectChar">
    <w:name w:val="Comment Subject Char"/>
    <w:basedOn w:val="CommentTextChar"/>
    <w:link w:val="CommentSubject"/>
    <w:semiHidden/>
    <w:rsid w:val="00597F04"/>
    <w:rPr>
      <w:b/>
      <w:bCs/>
    </w:rPr>
  </w:style>
  <w:style w:type="character" w:customStyle="1" w:styleId="UnresolvedMention1">
    <w:name w:val="Unresolved Mention1"/>
    <w:basedOn w:val="DefaultParagraphFont"/>
    <w:uiPriority w:val="99"/>
    <w:semiHidden/>
    <w:unhideWhenUsed/>
    <w:rsid w:val="00607137"/>
    <w:rPr>
      <w:color w:val="605E5C"/>
      <w:shd w:val="clear" w:color="auto" w:fill="E1DFDD"/>
    </w:rPr>
  </w:style>
  <w:style w:type="paragraph" w:styleId="FootnoteText">
    <w:name w:val="footnote text"/>
    <w:basedOn w:val="Normal"/>
    <w:link w:val="FootnoteTextChar"/>
    <w:semiHidden/>
    <w:unhideWhenUsed/>
    <w:rsid w:val="000F0044"/>
    <w:rPr>
      <w:sz w:val="20"/>
      <w:szCs w:val="20"/>
    </w:rPr>
  </w:style>
  <w:style w:type="character" w:customStyle="1" w:styleId="FootnoteTextChar">
    <w:name w:val="Footnote Text Char"/>
    <w:basedOn w:val="DefaultParagraphFont"/>
    <w:link w:val="FootnoteText"/>
    <w:semiHidden/>
    <w:rsid w:val="000F0044"/>
  </w:style>
  <w:style w:type="character" w:styleId="FootnoteReference">
    <w:name w:val="footnote reference"/>
    <w:basedOn w:val="DefaultParagraphFont"/>
    <w:semiHidden/>
    <w:unhideWhenUsed/>
    <w:rsid w:val="000F0044"/>
    <w:rPr>
      <w:vertAlign w:val="superscript"/>
    </w:rPr>
  </w:style>
  <w:style w:type="character" w:styleId="UnresolvedMention">
    <w:name w:val="Unresolved Mention"/>
    <w:basedOn w:val="DefaultParagraphFont"/>
    <w:uiPriority w:val="99"/>
    <w:semiHidden/>
    <w:unhideWhenUsed/>
    <w:rsid w:val="004C7763"/>
    <w:rPr>
      <w:color w:val="605E5C"/>
      <w:shd w:val="clear" w:color="auto" w:fill="E1DFDD"/>
    </w:rPr>
  </w:style>
  <w:style w:type="paragraph" w:styleId="Revision">
    <w:name w:val="Revision"/>
    <w:hidden/>
    <w:uiPriority w:val="99"/>
    <w:semiHidden/>
    <w:rsid w:val="00360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3428">
      <w:bodyDiv w:val="1"/>
      <w:marLeft w:val="0"/>
      <w:marRight w:val="0"/>
      <w:marTop w:val="0"/>
      <w:marBottom w:val="0"/>
      <w:divBdr>
        <w:top w:val="none" w:sz="0" w:space="0" w:color="auto"/>
        <w:left w:val="none" w:sz="0" w:space="0" w:color="auto"/>
        <w:bottom w:val="none" w:sz="0" w:space="0" w:color="auto"/>
        <w:right w:val="none" w:sz="0" w:space="0" w:color="auto"/>
      </w:divBdr>
    </w:div>
    <w:div w:id="360279153">
      <w:bodyDiv w:val="1"/>
      <w:marLeft w:val="0"/>
      <w:marRight w:val="0"/>
      <w:marTop w:val="0"/>
      <w:marBottom w:val="0"/>
      <w:divBdr>
        <w:top w:val="none" w:sz="0" w:space="0" w:color="auto"/>
        <w:left w:val="none" w:sz="0" w:space="0" w:color="auto"/>
        <w:bottom w:val="none" w:sz="0" w:space="0" w:color="auto"/>
        <w:right w:val="none" w:sz="0" w:space="0" w:color="auto"/>
      </w:divBdr>
    </w:div>
    <w:div w:id="464932130">
      <w:bodyDiv w:val="1"/>
      <w:marLeft w:val="0"/>
      <w:marRight w:val="0"/>
      <w:marTop w:val="0"/>
      <w:marBottom w:val="0"/>
      <w:divBdr>
        <w:top w:val="none" w:sz="0" w:space="0" w:color="auto"/>
        <w:left w:val="none" w:sz="0" w:space="0" w:color="auto"/>
        <w:bottom w:val="none" w:sz="0" w:space="0" w:color="auto"/>
        <w:right w:val="none" w:sz="0" w:space="0" w:color="auto"/>
      </w:divBdr>
    </w:div>
    <w:div w:id="503740730">
      <w:bodyDiv w:val="1"/>
      <w:marLeft w:val="0"/>
      <w:marRight w:val="0"/>
      <w:marTop w:val="0"/>
      <w:marBottom w:val="0"/>
      <w:divBdr>
        <w:top w:val="none" w:sz="0" w:space="0" w:color="auto"/>
        <w:left w:val="none" w:sz="0" w:space="0" w:color="auto"/>
        <w:bottom w:val="none" w:sz="0" w:space="0" w:color="auto"/>
        <w:right w:val="none" w:sz="0" w:space="0" w:color="auto"/>
      </w:divBdr>
    </w:div>
    <w:div w:id="528294951">
      <w:bodyDiv w:val="1"/>
      <w:marLeft w:val="0"/>
      <w:marRight w:val="0"/>
      <w:marTop w:val="0"/>
      <w:marBottom w:val="0"/>
      <w:divBdr>
        <w:top w:val="none" w:sz="0" w:space="0" w:color="auto"/>
        <w:left w:val="none" w:sz="0" w:space="0" w:color="auto"/>
        <w:bottom w:val="none" w:sz="0" w:space="0" w:color="auto"/>
        <w:right w:val="none" w:sz="0" w:space="0" w:color="auto"/>
      </w:divBdr>
    </w:div>
    <w:div w:id="571699263">
      <w:bodyDiv w:val="1"/>
      <w:marLeft w:val="0"/>
      <w:marRight w:val="0"/>
      <w:marTop w:val="0"/>
      <w:marBottom w:val="0"/>
      <w:divBdr>
        <w:top w:val="none" w:sz="0" w:space="0" w:color="auto"/>
        <w:left w:val="none" w:sz="0" w:space="0" w:color="auto"/>
        <w:bottom w:val="none" w:sz="0" w:space="0" w:color="auto"/>
        <w:right w:val="none" w:sz="0" w:space="0" w:color="auto"/>
      </w:divBdr>
    </w:div>
    <w:div w:id="675039196">
      <w:bodyDiv w:val="1"/>
      <w:marLeft w:val="0"/>
      <w:marRight w:val="0"/>
      <w:marTop w:val="0"/>
      <w:marBottom w:val="0"/>
      <w:divBdr>
        <w:top w:val="none" w:sz="0" w:space="0" w:color="auto"/>
        <w:left w:val="none" w:sz="0" w:space="0" w:color="auto"/>
        <w:bottom w:val="none" w:sz="0" w:space="0" w:color="auto"/>
        <w:right w:val="none" w:sz="0" w:space="0" w:color="auto"/>
      </w:divBdr>
      <w:divsChild>
        <w:div w:id="91439706">
          <w:marLeft w:val="0"/>
          <w:marRight w:val="0"/>
          <w:marTop w:val="0"/>
          <w:marBottom w:val="0"/>
          <w:divBdr>
            <w:top w:val="none" w:sz="0" w:space="0" w:color="auto"/>
            <w:left w:val="none" w:sz="0" w:space="0" w:color="auto"/>
            <w:bottom w:val="none" w:sz="0" w:space="0" w:color="auto"/>
            <w:right w:val="none" w:sz="0" w:space="0" w:color="auto"/>
          </w:divBdr>
        </w:div>
        <w:div w:id="145586682">
          <w:marLeft w:val="0"/>
          <w:marRight w:val="0"/>
          <w:marTop w:val="0"/>
          <w:marBottom w:val="0"/>
          <w:divBdr>
            <w:top w:val="none" w:sz="0" w:space="0" w:color="auto"/>
            <w:left w:val="none" w:sz="0" w:space="0" w:color="auto"/>
            <w:bottom w:val="none" w:sz="0" w:space="0" w:color="auto"/>
            <w:right w:val="none" w:sz="0" w:space="0" w:color="auto"/>
          </w:divBdr>
        </w:div>
        <w:div w:id="155538594">
          <w:marLeft w:val="0"/>
          <w:marRight w:val="0"/>
          <w:marTop w:val="0"/>
          <w:marBottom w:val="0"/>
          <w:divBdr>
            <w:top w:val="none" w:sz="0" w:space="0" w:color="auto"/>
            <w:left w:val="none" w:sz="0" w:space="0" w:color="auto"/>
            <w:bottom w:val="none" w:sz="0" w:space="0" w:color="auto"/>
            <w:right w:val="none" w:sz="0" w:space="0" w:color="auto"/>
          </w:divBdr>
        </w:div>
        <w:div w:id="305474259">
          <w:marLeft w:val="0"/>
          <w:marRight w:val="0"/>
          <w:marTop w:val="0"/>
          <w:marBottom w:val="0"/>
          <w:divBdr>
            <w:top w:val="none" w:sz="0" w:space="0" w:color="auto"/>
            <w:left w:val="none" w:sz="0" w:space="0" w:color="auto"/>
            <w:bottom w:val="none" w:sz="0" w:space="0" w:color="auto"/>
            <w:right w:val="none" w:sz="0" w:space="0" w:color="auto"/>
          </w:divBdr>
        </w:div>
        <w:div w:id="445084707">
          <w:marLeft w:val="0"/>
          <w:marRight w:val="0"/>
          <w:marTop w:val="0"/>
          <w:marBottom w:val="0"/>
          <w:divBdr>
            <w:top w:val="none" w:sz="0" w:space="0" w:color="auto"/>
            <w:left w:val="none" w:sz="0" w:space="0" w:color="auto"/>
            <w:bottom w:val="none" w:sz="0" w:space="0" w:color="auto"/>
            <w:right w:val="none" w:sz="0" w:space="0" w:color="auto"/>
          </w:divBdr>
        </w:div>
        <w:div w:id="608270245">
          <w:marLeft w:val="0"/>
          <w:marRight w:val="0"/>
          <w:marTop w:val="0"/>
          <w:marBottom w:val="0"/>
          <w:divBdr>
            <w:top w:val="none" w:sz="0" w:space="0" w:color="auto"/>
            <w:left w:val="none" w:sz="0" w:space="0" w:color="auto"/>
            <w:bottom w:val="none" w:sz="0" w:space="0" w:color="auto"/>
            <w:right w:val="none" w:sz="0" w:space="0" w:color="auto"/>
          </w:divBdr>
        </w:div>
        <w:div w:id="859316056">
          <w:marLeft w:val="0"/>
          <w:marRight w:val="0"/>
          <w:marTop w:val="0"/>
          <w:marBottom w:val="0"/>
          <w:divBdr>
            <w:top w:val="none" w:sz="0" w:space="0" w:color="auto"/>
            <w:left w:val="none" w:sz="0" w:space="0" w:color="auto"/>
            <w:bottom w:val="none" w:sz="0" w:space="0" w:color="auto"/>
            <w:right w:val="none" w:sz="0" w:space="0" w:color="auto"/>
          </w:divBdr>
        </w:div>
        <w:div w:id="862279633">
          <w:marLeft w:val="0"/>
          <w:marRight w:val="0"/>
          <w:marTop w:val="0"/>
          <w:marBottom w:val="0"/>
          <w:divBdr>
            <w:top w:val="none" w:sz="0" w:space="0" w:color="auto"/>
            <w:left w:val="none" w:sz="0" w:space="0" w:color="auto"/>
            <w:bottom w:val="none" w:sz="0" w:space="0" w:color="auto"/>
            <w:right w:val="none" w:sz="0" w:space="0" w:color="auto"/>
          </w:divBdr>
        </w:div>
        <w:div w:id="1398019715">
          <w:marLeft w:val="0"/>
          <w:marRight w:val="0"/>
          <w:marTop w:val="0"/>
          <w:marBottom w:val="0"/>
          <w:divBdr>
            <w:top w:val="none" w:sz="0" w:space="0" w:color="auto"/>
            <w:left w:val="none" w:sz="0" w:space="0" w:color="auto"/>
            <w:bottom w:val="none" w:sz="0" w:space="0" w:color="auto"/>
            <w:right w:val="none" w:sz="0" w:space="0" w:color="auto"/>
          </w:divBdr>
        </w:div>
        <w:div w:id="1770854659">
          <w:marLeft w:val="0"/>
          <w:marRight w:val="0"/>
          <w:marTop w:val="0"/>
          <w:marBottom w:val="0"/>
          <w:divBdr>
            <w:top w:val="none" w:sz="0" w:space="0" w:color="auto"/>
            <w:left w:val="none" w:sz="0" w:space="0" w:color="auto"/>
            <w:bottom w:val="none" w:sz="0" w:space="0" w:color="auto"/>
            <w:right w:val="none" w:sz="0" w:space="0" w:color="auto"/>
          </w:divBdr>
        </w:div>
        <w:div w:id="2060467956">
          <w:marLeft w:val="0"/>
          <w:marRight w:val="0"/>
          <w:marTop w:val="0"/>
          <w:marBottom w:val="0"/>
          <w:divBdr>
            <w:top w:val="none" w:sz="0" w:space="0" w:color="auto"/>
            <w:left w:val="none" w:sz="0" w:space="0" w:color="auto"/>
            <w:bottom w:val="none" w:sz="0" w:space="0" w:color="auto"/>
            <w:right w:val="none" w:sz="0" w:space="0" w:color="auto"/>
          </w:divBdr>
        </w:div>
        <w:div w:id="2078431015">
          <w:marLeft w:val="0"/>
          <w:marRight w:val="0"/>
          <w:marTop w:val="0"/>
          <w:marBottom w:val="0"/>
          <w:divBdr>
            <w:top w:val="none" w:sz="0" w:space="0" w:color="auto"/>
            <w:left w:val="none" w:sz="0" w:space="0" w:color="auto"/>
            <w:bottom w:val="none" w:sz="0" w:space="0" w:color="auto"/>
            <w:right w:val="none" w:sz="0" w:space="0" w:color="auto"/>
          </w:divBdr>
        </w:div>
      </w:divsChild>
    </w:div>
    <w:div w:id="693728267">
      <w:bodyDiv w:val="1"/>
      <w:marLeft w:val="0"/>
      <w:marRight w:val="0"/>
      <w:marTop w:val="0"/>
      <w:marBottom w:val="0"/>
      <w:divBdr>
        <w:top w:val="none" w:sz="0" w:space="0" w:color="auto"/>
        <w:left w:val="none" w:sz="0" w:space="0" w:color="auto"/>
        <w:bottom w:val="none" w:sz="0" w:space="0" w:color="auto"/>
        <w:right w:val="none" w:sz="0" w:space="0" w:color="auto"/>
      </w:divBdr>
    </w:div>
    <w:div w:id="858391141">
      <w:bodyDiv w:val="1"/>
      <w:marLeft w:val="0"/>
      <w:marRight w:val="0"/>
      <w:marTop w:val="0"/>
      <w:marBottom w:val="0"/>
      <w:divBdr>
        <w:top w:val="none" w:sz="0" w:space="0" w:color="auto"/>
        <w:left w:val="none" w:sz="0" w:space="0" w:color="auto"/>
        <w:bottom w:val="none" w:sz="0" w:space="0" w:color="auto"/>
        <w:right w:val="none" w:sz="0" w:space="0" w:color="auto"/>
      </w:divBdr>
    </w:div>
    <w:div w:id="876818348">
      <w:bodyDiv w:val="1"/>
      <w:marLeft w:val="0"/>
      <w:marRight w:val="0"/>
      <w:marTop w:val="0"/>
      <w:marBottom w:val="0"/>
      <w:divBdr>
        <w:top w:val="none" w:sz="0" w:space="0" w:color="auto"/>
        <w:left w:val="none" w:sz="0" w:space="0" w:color="auto"/>
        <w:bottom w:val="none" w:sz="0" w:space="0" w:color="auto"/>
        <w:right w:val="none" w:sz="0" w:space="0" w:color="auto"/>
      </w:divBdr>
    </w:div>
    <w:div w:id="877158386">
      <w:bodyDiv w:val="1"/>
      <w:marLeft w:val="0"/>
      <w:marRight w:val="0"/>
      <w:marTop w:val="0"/>
      <w:marBottom w:val="0"/>
      <w:divBdr>
        <w:top w:val="none" w:sz="0" w:space="0" w:color="auto"/>
        <w:left w:val="none" w:sz="0" w:space="0" w:color="auto"/>
        <w:bottom w:val="none" w:sz="0" w:space="0" w:color="auto"/>
        <w:right w:val="none" w:sz="0" w:space="0" w:color="auto"/>
      </w:divBdr>
    </w:div>
    <w:div w:id="970595885">
      <w:bodyDiv w:val="1"/>
      <w:marLeft w:val="0"/>
      <w:marRight w:val="0"/>
      <w:marTop w:val="0"/>
      <w:marBottom w:val="0"/>
      <w:divBdr>
        <w:top w:val="none" w:sz="0" w:space="0" w:color="auto"/>
        <w:left w:val="none" w:sz="0" w:space="0" w:color="auto"/>
        <w:bottom w:val="none" w:sz="0" w:space="0" w:color="auto"/>
        <w:right w:val="none" w:sz="0" w:space="0" w:color="auto"/>
      </w:divBdr>
    </w:div>
    <w:div w:id="1162618990">
      <w:bodyDiv w:val="1"/>
      <w:marLeft w:val="0"/>
      <w:marRight w:val="0"/>
      <w:marTop w:val="0"/>
      <w:marBottom w:val="0"/>
      <w:divBdr>
        <w:top w:val="none" w:sz="0" w:space="0" w:color="auto"/>
        <w:left w:val="none" w:sz="0" w:space="0" w:color="auto"/>
        <w:bottom w:val="none" w:sz="0" w:space="0" w:color="auto"/>
        <w:right w:val="none" w:sz="0" w:space="0" w:color="auto"/>
      </w:divBdr>
    </w:div>
    <w:div w:id="1310013283">
      <w:bodyDiv w:val="1"/>
      <w:marLeft w:val="0"/>
      <w:marRight w:val="0"/>
      <w:marTop w:val="0"/>
      <w:marBottom w:val="0"/>
      <w:divBdr>
        <w:top w:val="none" w:sz="0" w:space="0" w:color="auto"/>
        <w:left w:val="none" w:sz="0" w:space="0" w:color="auto"/>
        <w:bottom w:val="none" w:sz="0" w:space="0" w:color="auto"/>
        <w:right w:val="none" w:sz="0" w:space="0" w:color="auto"/>
      </w:divBdr>
    </w:div>
    <w:div w:id="1401171308">
      <w:bodyDiv w:val="1"/>
      <w:marLeft w:val="0"/>
      <w:marRight w:val="0"/>
      <w:marTop w:val="0"/>
      <w:marBottom w:val="0"/>
      <w:divBdr>
        <w:top w:val="none" w:sz="0" w:space="0" w:color="auto"/>
        <w:left w:val="none" w:sz="0" w:space="0" w:color="auto"/>
        <w:bottom w:val="none" w:sz="0" w:space="0" w:color="auto"/>
        <w:right w:val="none" w:sz="0" w:space="0" w:color="auto"/>
      </w:divBdr>
    </w:div>
    <w:div w:id="1519732350">
      <w:bodyDiv w:val="1"/>
      <w:marLeft w:val="0"/>
      <w:marRight w:val="0"/>
      <w:marTop w:val="0"/>
      <w:marBottom w:val="0"/>
      <w:divBdr>
        <w:top w:val="none" w:sz="0" w:space="0" w:color="auto"/>
        <w:left w:val="none" w:sz="0" w:space="0" w:color="auto"/>
        <w:bottom w:val="none" w:sz="0" w:space="0" w:color="auto"/>
        <w:right w:val="none" w:sz="0" w:space="0" w:color="auto"/>
      </w:divBdr>
    </w:div>
    <w:div w:id="1592666207">
      <w:bodyDiv w:val="1"/>
      <w:marLeft w:val="0"/>
      <w:marRight w:val="0"/>
      <w:marTop w:val="0"/>
      <w:marBottom w:val="0"/>
      <w:divBdr>
        <w:top w:val="none" w:sz="0" w:space="0" w:color="auto"/>
        <w:left w:val="none" w:sz="0" w:space="0" w:color="auto"/>
        <w:bottom w:val="none" w:sz="0" w:space="0" w:color="auto"/>
        <w:right w:val="none" w:sz="0" w:space="0" w:color="auto"/>
      </w:divBdr>
    </w:div>
    <w:div w:id="1736080322">
      <w:bodyDiv w:val="1"/>
      <w:marLeft w:val="0"/>
      <w:marRight w:val="0"/>
      <w:marTop w:val="0"/>
      <w:marBottom w:val="0"/>
      <w:divBdr>
        <w:top w:val="none" w:sz="0" w:space="0" w:color="auto"/>
        <w:left w:val="none" w:sz="0" w:space="0" w:color="auto"/>
        <w:bottom w:val="none" w:sz="0" w:space="0" w:color="auto"/>
        <w:right w:val="none" w:sz="0" w:space="0" w:color="auto"/>
      </w:divBdr>
    </w:div>
    <w:div w:id="19348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il.Daly@Maine.gov" TargetMode="External"/><Relationship Id="rId3" Type="http://schemas.openxmlformats.org/officeDocument/2006/relationships/settings" Target="settings.xml"/><Relationship Id="rId7" Type="http://schemas.openxmlformats.org/officeDocument/2006/relationships/hyperlink" Target="mailto:Neil.Daly@Main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8F64-BE81-4D34-B94A-68D457C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2063</Characters>
  <Application>Microsoft Office Word</Application>
  <DocSecurity>0</DocSecurity>
  <Lines>17</Lines>
  <Paragraphs>4</Paragraphs>
  <ScaleCrop>false</ScaleCrop>
  <Company/>
  <LinksUpToDate>false</LinksUpToDate>
  <CharactersWithSpaces>2391</CharactersWithSpaces>
  <SharedDoc>false</SharedDoc>
  <HLinks>
    <vt:vector size="18" baseType="variant">
      <vt:variant>
        <vt:i4>6619212</vt:i4>
      </vt:variant>
      <vt:variant>
        <vt:i4>6</vt:i4>
      </vt:variant>
      <vt:variant>
        <vt:i4>0</vt:i4>
      </vt:variant>
      <vt:variant>
        <vt:i4>5</vt:i4>
      </vt:variant>
      <vt:variant>
        <vt:lpwstr>mailto:Marc.P.Ayotte@Maine.gov</vt:lpwstr>
      </vt:variant>
      <vt:variant>
        <vt:lpwstr/>
      </vt:variant>
      <vt:variant>
        <vt:i4>4522037</vt:i4>
      </vt:variant>
      <vt:variant>
        <vt:i4>3</vt:i4>
      </vt:variant>
      <vt:variant>
        <vt:i4>0</vt:i4>
      </vt:variant>
      <vt:variant>
        <vt:i4>5</vt:i4>
      </vt:variant>
      <vt:variant>
        <vt:lpwstr>mailto:Lisa.Copenhaver@Maine.gov</vt:lpwstr>
      </vt:variant>
      <vt:variant>
        <vt:lpwstr/>
      </vt:variant>
      <vt:variant>
        <vt:i4>393322</vt:i4>
      </vt:variant>
      <vt:variant>
        <vt:i4>0</vt:i4>
      </vt:variant>
      <vt:variant>
        <vt:i4>0</vt:i4>
      </vt:variant>
      <vt:variant>
        <vt:i4>5</vt:i4>
      </vt:variant>
      <vt:variant>
        <vt:lpwstr>mailto:susan.wasserott@maine.gov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2025-06-26T20:03:00Z</dcterms:created>
  <dcterms:modified xsi:type="dcterms:W3CDTF">2025-06-26T20:27:00Z</dcterms:modified>
</cp:coreProperties>
</file>